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5C58" w14:textId="3EE5A73C" w:rsidR="00D547B1" w:rsidRDefault="00D547B1">
      <w:pPr>
        <w:rPr>
          <w:rFonts w:ascii="Times New Roman" w:hAnsi="Times New Roman" w:cs="Times New Roman"/>
          <w:sz w:val="40"/>
          <w:szCs w:val="40"/>
        </w:rPr>
      </w:pPr>
      <w:r w:rsidRPr="00D547B1">
        <w:rPr>
          <w:rFonts w:ascii="Times New Roman" w:hAnsi="Times New Roman" w:cs="Times New Roman"/>
          <w:sz w:val="40"/>
          <w:szCs w:val="40"/>
        </w:rPr>
        <w:t>BST v OSHA vaccination mandate defeated USSC</w:t>
      </w:r>
    </w:p>
    <w:p w14:paraId="0B4D84BD" w14:textId="37E9F544" w:rsidR="00D547B1" w:rsidRDefault="00D547B1">
      <w:pPr>
        <w:rPr>
          <w:rFonts w:ascii="Times New Roman" w:hAnsi="Times New Roman" w:cs="Times New Roman"/>
          <w:sz w:val="40"/>
          <w:szCs w:val="40"/>
        </w:rPr>
      </w:pPr>
    </w:p>
    <w:p w14:paraId="5E13C70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Nos. 21A244 and 21A247</w:t>
      </w:r>
    </w:p>
    <w:p w14:paraId="37C7D6D3" w14:textId="77777777" w:rsidR="00D547B1" w:rsidRPr="00D547B1" w:rsidRDefault="00D547B1" w:rsidP="00D547B1">
      <w:pPr>
        <w:rPr>
          <w:rFonts w:ascii="Times New Roman" w:hAnsi="Times New Roman" w:cs="Times New Roman"/>
          <w:sz w:val="40"/>
          <w:szCs w:val="40"/>
        </w:rPr>
      </w:pPr>
    </w:p>
    <w:p w14:paraId="088930BA"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_________________</w:t>
      </w:r>
    </w:p>
    <w:p w14:paraId="121EFB68" w14:textId="77777777" w:rsidR="00D547B1" w:rsidRPr="00D547B1" w:rsidRDefault="00D547B1" w:rsidP="00D547B1">
      <w:pPr>
        <w:rPr>
          <w:rFonts w:ascii="Times New Roman" w:hAnsi="Times New Roman" w:cs="Times New Roman"/>
          <w:sz w:val="40"/>
          <w:szCs w:val="40"/>
        </w:rPr>
      </w:pPr>
    </w:p>
    <w:p w14:paraId="499F823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NATIONAL FEDERATION OF INDEPENDENT BUSINESS, et al., APPLICANTS</w:t>
      </w:r>
    </w:p>
    <w:p w14:paraId="07539C74" w14:textId="77777777" w:rsidR="00D547B1" w:rsidRPr="00D547B1" w:rsidRDefault="00D547B1" w:rsidP="00D547B1">
      <w:pPr>
        <w:rPr>
          <w:rFonts w:ascii="Times New Roman" w:hAnsi="Times New Roman" w:cs="Times New Roman"/>
          <w:sz w:val="40"/>
          <w:szCs w:val="40"/>
        </w:rPr>
      </w:pPr>
    </w:p>
    <w:p w14:paraId="2DA5B62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21A244v.</w:t>
      </w:r>
    </w:p>
    <w:p w14:paraId="4949CFDB" w14:textId="77777777" w:rsidR="00D547B1" w:rsidRPr="00D547B1" w:rsidRDefault="00D547B1" w:rsidP="00D547B1">
      <w:pPr>
        <w:rPr>
          <w:rFonts w:ascii="Times New Roman" w:hAnsi="Times New Roman" w:cs="Times New Roman"/>
          <w:sz w:val="40"/>
          <w:szCs w:val="40"/>
        </w:rPr>
      </w:pPr>
    </w:p>
    <w:p w14:paraId="2FB7EEA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DEPARTMENT OF LABOR, OCCUPATIONAL SAFETY AND HEALTH ADMINISTRATION, et al.</w:t>
      </w:r>
    </w:p>
    <w:p w14:paraId="3E4B84AA" w14:textId="77777777" w:rsidR="00D547B1" w:rsidRPr="00D547B1" w:rsidRDefault="00D547B1" w:rsidP="00D547B1">
      <w:pPr>
        <w:rPr>
          <w:rFonts w:ascii="Times New Roman" w:hAnsi="Times New Roman" w:cs="Times New Roman"/>
          <w:sz w:val="40"/>
          <w:szCs w:val="40"/>
        </w:rPr>
      </w:pPr>
    </w:p>
    <w:p w14:paraId="722D3B3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OHIO, et al., APPLICANTS</w:t>
      </w:r>
    </w:p>
    <w:p w14:paraId="4C463F98" w14:textId="77777777" w:rsidR="00D547B1" w:rsidRPr="00D547B1" w:rsidRDefault="00D547B1" w:rsidP="00D547B1">
      <w:pPr>
        <w:rPr>
          <w:rFonts w:ascii="Times New Roman" w:hAnsi="Times New Roman" w:cs="Times New Roman"/>
          <w:sz w:val="40"/>
          <w:szCs w:val="40"/>
        </w:rPr>
      </w:pPr>
    </w:p>
    <w:p w14:paraId="3E02791E"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21A247v.</w:t>
      </w:r>
    </w:p>
    <w:p w14:paraId="7FED5800" w14:textId="77777777" w:rsidR="00D547B1" w:rsidRPr="00D547B1" w:rsidRDefault="00D547B1" w:rsidP="00D547B1">
      <w:pPr>
        <w:rPr>
          <w:rFonts w:ascii="Times New Roman" w:hAnsi="Times New Roman" w:cs="Times New Roman"/>
          <w:sz w:val="40"/>
          <w:szCs w:val="40"/>
        </w:rPr>
      </w:pPr>
    </w:p>
    <w:p w14:paraId="4F55EB9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DEPARTMENT OF LABOR, OCCUPATIONAL SAFETY AND HEALTH ADMINISTRATION, et al.</w:t>
      </w:r>
    </w:p>
    <w:p w14:paraId="2E3CCA5E" w14:textId="77777777" w:rsidR="00D547B1" w:rsidRPr="00D547B1" w:rsidRDefault="00D547B1" w:rsidP="00D547B1">
      <w:pPr>
        <w:rPr>
          <w:rFonts w:ascii="Times New Roman" w:hAnsi="Times New Roman" w:cs="Times New Roman"/>
          <w:sz w:val="40"/>
          <w:szCs w:val="40"/>
        </w:rPr>
      </w:pPr>
    </w:p>
    <w:p w14:paraId="6D2C33F0"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on applications for stays</w:t>
      </w:r>
    </w:p>
    <w:p w14:paraId="53D17C71" w14:textId="77777777" w:rsidR="00D547B1" w:rsidRPr="00D547B1" w:rsidRDefault="00D547B1" w:rsidP="00D547B1">
      <w:pPr>
        <w:rPr>
          <w:rFonts w:ascii="Times New Roman" w:hAnsi="Times New Roman" w:cs="Times New Roman"/>
          <w:sz w:val="40"/>
          <w:szCs w:val="40"/>
        </w:rPr>
      </w:pPr>
    </w:p>
    <w:p w14:paraId="269FD770"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[January 13, 2022]</w:t>
      </w:r>
    </w:p>
    <w:p w14:paraId="5D18BC1A" w14:textId="77777777" w:rsidR="00D547B1" w:rsidRPr="00D547B1" w:rsidRDefault="00D547B1" w:rsidP="00D547B1">
      <w:pPr>
        <w:rPr>
          <w:rFonts w:ascii="Times New Roman" w:hAnsi="Times New Roman" w:cs="Times New Roman"/>
          <w:sz w:val="40"/>
          <w:szCs w:val="40"/>
        </w:rPr>
      </w:pPr>
    </w:p>
    <w:p w14:paraId="18F5182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Per </w:t>
      </w:r>
      <w:proofErr w:type="spellStart"/>
      <w:r w:rsidRPr="00D547B1">
        <w:rPr>
          <w:rFonts w:ascii="Times New Roman" w:hAnsi="Times New Roman" w:cs="Times New Roman"/>
          <w:sz w:val="40"/>
          <w:szCs w:val="40"/>
        </w:rPr>
        <w:t>Curiam</w:t>
      </w:r>
      <w:proofErr w:type="spellEnd"/>
      <w:r w:rsidRPr="00D547B1">
        <w:rPr>
          <w:rFonts w:ascii="Times New Roman" w:hAnsi="Times New Roman" w:cs="Times New Roman"/>
          <w:sz w:val="40"/>
          <w:szCs w:val="40"/>
        </w:rPr>
        <w:t>.</w:t>
      </w:r>
    </w:p>
    <w:p w14:paraId="0DAD2AF3" w14:textId="77777777" w:rsidR="00D547B1" w:rsidRPr="00D547B1" w:rsidRDefault="00D547B1" w:rsidP="00D547B1">
      <w:pPr>
        <w:rPr>
          <w:rFonts w:ascii="Times New Roman" w:hAnsi="Times New Roman" w:cs="Times New Roman"/>
          <w:sz w:val="40"/>
          <w:szCs w:val="40"/>
        </w:rPr>
      </w:pPr>
    </w:p>
    <w:p w14:paraId="47557362" w14:textId="488966E4"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The Secretary of Labor, acting through the Occupational Safety and Health Administration, recently enacted a vaccine mandate for much of the Nation’s work force. The mandate, </w:t>
      </w:r>
      <w:r w:rsidRPr="00AD45B1">
        <w:rPr>
          <w:rFonts w:ascii="Times New Roman" w:hAnsi="Times New Roman" w:cs="Times New Roman"/>
          <w:b/>
          <w:i/>
          <w:color w:val="FF0000"/>
          <w:sz w:val="40"/>
          <w:szCs w:val="40"/>
        </w:rPr>
        <w:t>which employers must enforce</w:t>
      </w:r>
      <w:r w:rsidR="00AD45B1" w:rsidRPr="00AD45B1">
        <w:rPr>
          <w:rFonts w:ascii="Times New Roman" w:hAnsi="Times New Roman" w:cs="Times New Roman"/>
          <w:color w:val="FF0000"/>
          <w:sz w:val="40"/>
          <w:szCs w:val="40"/>
        </w:rPr>
        <w:t xml:space="preserve"> </w:t>
      </w:r>
      <w:r w:rsidR="00AD45B1">
        <w:rPr>
          <w:rFonts w:ascii="Times New Roman" w:hAnsi="Times New Roman" w:cs="Times New Roman"/>
          <w:sz w:val="40"/>
          <w:szCs w:val="40"/>
        </w:rPr>
        <w:t>?? – ed)</w:t>
      </w:r>
      <w:r w:rsidRPr="00D547B1">
        <w:rPr>
          <w:rFonts w:ascii="Times New Roman" w:hAnsi="Times New Roman" w:cs="Times New Roman"/>
          <w:sz w:val="40"/>
          <w:szCs w:val="40"/>
        </w:rPr>
        <w:t xml:space="preserve">, applies to roughly 84 million workers, covering virtually all employers with at least 100 employees. It requires that covered workers receive a COVID–19 vaccine, </w:t>
      </w:r>
      <w:r w:rsidRPr="00AD45B1">
        <w:rPr>
          <w:rFonts w:ascii="Times New Roman" w:hAnsi="Times New Roman" w:cs="Times New Roman"/>
          <w:b/>
          <w:i/>
          <w:color w:val="FF0000"/>
          <w:sz w:val="40"/>
          <w:szCs w:val="40"/>
        </w:rPr>
        <w:t>and it pre-empts contrary state laws</w:t>
      </w:r>
      <w:r w:rsidRPr="00D547B1">
        <w:rPr>
          <w:rFonts w:ascii="Times New Roman" w:hAnsi="Times New Roman" w:cs="Times New Roman"/>
          <w:sz w:val="40"/>
          <w:szCs w:val="40"/>
        </w:rPr>
        <w:t xml:space="preserve">. The only exception is for workers who obtain a medical test each week </w:t>
      </w:r>
      <w:r w:rsidRPr="00AD45B1">
        <w:rPr>
          <w:rFonts w:ascii="Times New Roman" w:hAnsi="Times New Roman" w:cs="Times New Roman"/>
          <w:b/>
          <w:i/>
          <w:color w:val="FF0000"/>
          <w:sz w:val="40"/>
          <w:szCs w:val="40"/>
        </w:rPr>
        <w:t>at their own expense and on their own time</w:t>
      </w:r>
      <w:r w:rsidRPr="00D547B1">
        <w:rPr>
          <w:rFonts w:ascii="Times New Roman" w:hAnsi="Times New Roman" w:cs="Times New Roman"/>
          <w:sz w:val="40"/>
          <w:szCs w:val="40"/>
        </w:rPr>
        <w:t xml:space="preserve">, and also wear a mask each workday. </w:t>
      </w:r>
      <w:r w:rsidRPr="00AD45B1">
        <w:rPr>
          <w:rFonts w:ascii="Times New Roman" w:hAnsi="Times New Roman" w:cs="Times New Roman"/>
          <w:b/>
          <w:i/>
          <w:color w:val="FF0000"/>
          <w:sz w:val="40"/>
          <w:szCs w:val="40"/>
        </w:rPr>
        <w:t>OSHA has never before imposed such a mandate. Nor has Congress</w:t>
      </w:r>
      <w:r w:rsidRPr="00D547B1">
        <w:rPr>
          <w:rFonts w:ascii="Times New Roman" w:hAnsi="Times New Roman" w:cs="Times New Roman"/>
          <w:sz w:val="40"/>
          <w:szCs w:val="40"/>
        </w:rPr>
        <w:t xml:space="preserve">. Indeed, although Congress has enacted significant legislation addressing the COVID–19 pandemic, </w:t>
      </w:r>
      <w:r w:rsidRPr="00AD45B1">
        <w:rPr>
          <w:rFonts w:ascii="Times New Roman" w:hAnsi="Times New Roman" w:cs="Times New Roman"/>
          <w:b/>
          <w:i/>
          <w:color w:val="FF0000"/>
          <w:sz w:val="40"/>
          <w:szCs w:val="40"/>
        </w:rPr>
        <w:t>it has declined to enact any measure similar to what OSHA has promulgated here</w:t>
      </w:r>
      <w:r w:rsidRPr="00D547B1">
        <w:rPr>
          <w:rFonts w:ascii="Times New Roman" w:hAnsi="Times New Roman" w:cs="Times New Roman"/>
          <w:sz w:val="40"/>
          <w:szCs w:val="40"/>
        </w:rPr>
        <w:t>.</w:t>
      </w:r>
    </w:p>
    <w:p w14:paraId="34385EE7" w14:textId="77777777" w:rsidR="00D547B1" w:rsidRPr="00D547B1" w:rsidRDefault="00D547B1" w:rsidP="00D547B1">
      <w:pPr>
        <w:rPr>
          <w:rFonts w:ascii="Times New Roman" w:hAnsi="Times New Roman" w:cs="Times New Roman"/>
          <w:sz w:val="40"/>
          <w:szCs w:val="40"/>
        </w:rPr>
      </w:pPr>
    </w:p>
    <w:p w14:paraId="719D97C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 xml:space="preserve">Many States, businesses, and nonprofit organizations challenged OSHA’s rule in Courts of Appeals across the country. The Fifth Circuit initially entered a stay. But when the cases were consolidated before the Sixth Circuit, that court lifted the stay and allowed OSHA’s rule to take effect. </w:t>
      </w:r>
      <w:r w:rsidRPr="00AD45B1">
        <w:rPr>
          <w:rFonts w:ascii="Times New Roman" w:hAnsi="Times New Roman" w:cs="Times New Roman"/>
          <w:b/>
          <w:i/>
          <w:color w:val="FF0000"/>
          <w:sz w:val="40"/>
          <w:szCs w:val="40"/>
        </w:rPr>
        <w:t>Applicants now seek emergency relief from this Court, arguing that OSHA’s mandate exceeds its statutory authority and is otherwise unlawful. Agreeing that applicants are likely to prevail, we grant their applications and stay the rule</w:t>
      </w:r>
      <w:r w:rsidRPr="00D547B1">
        <w:rPr>
          <w:rFonts w:ascii="Times New Roman" w:hAnsi="Times New Roman" w:cs="Times New Roman"/>
          <w:sz w:val="40"/>
          <w:szCs w:val="40"/>
        </w:rPr>
        <w:t>.</w:t>
      </w:r>
    </w:p>
    <w:p w14:paraId="45D3F77F" w14:textId="77777777" w:rsidR="00D547B1" w:rsidRPr="00D547B1" w:rsidRDefault="00D547B1" w:rsidP="00D547B1">
      <w:pPr>
        <w:rPr>
          <w:rFonts w:ascii="Times New Roman" w:hAnsi="Times New Roman" w:cs="Times New Roman"/>
          <w:sz w:val="40"/>
          <w:szCs w:val="40"/>
        </w:rPr>
      </w:pPr>
    </w:p>
    <w:p w14:paraId="6FCA8D1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w:t>
      </w:r>
    </w:p>
    <w:p w14:paraId="48938FE9" w14:textId="77777777" w:rsidR="00D547B1" w:rsidRPr="00D547B1" w:rsidRDefault="00D547B1" w:rsidP="00D547B1">
      <w:pPr>
        <w:rPr>
          <w:rFonts w:ascii="Times New Roman" w:hAnsi="Times New Roman" w:cs="Times New Roman"/>
          <w:sz w:val="40"/>
          <w:szCs w:val="40"/>
        </w:rPr>
      </w:pPr>
    </w:p>
    <w:p w14:paraId="6004AE7E"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A</w:t>
      </w:r>
    </w:p>
    <w:p w14:paraId="2EA6F13D" w14:textId="77777777" w:rsidR="00D547B1" w:rsidRPr="00D547B1" w:rsidRDefault="00D547B1" w:rsidP="00D547B1">
      <w:pPr>
        <w:rPr>
          <w:rFonts w:ascii="Times New Roman" w:hAnsi="Times New Roman" w:cs="Times New Roman"/>
          <w:sz w:val="40"/>
          <w:szCs w:val="40"/>
        </w:rPr>
      </w:pPr>
    </w:p>
    <w:p w14:paraId="5581865A"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Congress enacted the Occupational Safety and Health Act in 1970. 84 Stat. 1590, 29 U. S. C. §651 et seq. The Act created the Occupational Safety and Health Administration (OSHA), which is part of the Department of Labor and under the supervision of its Secretary. As its name suggests, OSHA is tasked with ensuring occupational safety—that is, “safe and healthful working conditions.” §651(b). It does so by enforcing occupational safety and health standards promulgated by the Secretary. </w:t>
      </w:r>
      <w:r w:rsidRPr="00D547B1">
        <w:rPr>
          <w:rFonts w:ascii="Times New Roman" w:hAnsi="Times New Roman" w:cs="Times New Roman"/>
          <w:sz w:val="40"/>
          <w:szCs w:val="40"/>
        </w:rPr>
        <w:lastRenderedPageBreak/>
        <w:t>§655(b). Such standards must be “reasonably necessary or appropriate to provide safe or healthful employment.” §652(8) (emphasis added). They must also be developed using a rigorous process that includes notice, comment, and an opportunity for a public hearing. §655(b).</w:t>
      </w:r>
    </w:p>
    <w:p w14:paraId="650C18B0" w14:textId="77777777" w:rsidR="00D547B1" w:rsidRPr="00D547B1" w:rsidRDefault="00D547B1" w:rsidP="00D547B1">
      <w:pPr>
        <w:rPr>
          <w:rFonts w:ascii="Times New Roman" w:hAnsi="Times New Roman" w:cs="Times New Roman"/>
          <w:sz w:val="40"/>
          <w:szCs w:val="40"/>
        </w:rPr>
      </w:pPr>
    </w:p>
    <w:p w14:paraId="1C1C0AA8" w14:textId="77777777" w:rsidR="00D547B1" w:rsidRPr="00D547B1" w:rsidRDefault="00D547B1" w:rsidP="00D547B1">
      <w:pPr>
        <w:rPr>
          <w:rFonts w:ascii="Times New Roman" w:hAnsi="Times New Roman" w:cs="Times New Roman"/>
          <w:sz w:val="40"/>
          <w:szCs w:val="40"/>
        </w:rPr>
      </w:pPr>
      <w:r w:rsidRPr="00AD45B1">
        <w:rPr>
          <w:rFonts w:ascii="Times New Roman" w:hAnsi="Times New Roman" w:cs="Times New Roman"/>
          <w:b/>
          <w:i/>
          <w:color w:val="FF0000"/>
          <w:sz w:val="40"/>
          <w:szCs w:val="40"/>
        </w:rPr>
        <w:t>The Act contains an exception to those ordinary notice-and-comment procedures for “emergency temporary standards</w:t>
      </w:r>
      <w:r w:rsidRPr="00D547B1">
        <w:rPr>
          <w:rFonts w:ascii="Times New Roman" w:hAnsi="Times New Roman" w:cs="Times New Roman"/>
          <w:sz w:val="40"/>
          <w:szCs w:val="40"/>
        </w:rPr>
        <w:t xml:space="preserve">.” §655(c)(1). </w:t>
      </w:r>
      <w:r w:rsidRPr="00AD45B1">
        <w:rPr>
          <w:rFonts w:ascii="Times New Roman" w:hAnsi="Times New Roman" w:cs="Times New Roman"/>
          <w:b/>
          <w:i/>
          <w:color w:val="FF0000"/>
          <w:sz w:val="40"/>
          <w:szCs w:val="40"/>
        </w:rPr>
        <w:t>Such standards may “take immediate effect upon publication in the Federal Register.</w:t>
      </w:r>
      <w:r w:rsidRPr="00D547B1">
        <w:rPr>
          <w:rFonts w:ascii="Times New Roman" w:hAnsi="Times New Roman" w:cs="Times New Roman"/>
          <w:sz w:val="40"/>
          <w:szCs w:val="40"/>
        </w:rPr>
        <w:t xml:space="preserve">” Ibid. </w:t>
      </w:r>
      <w:r w:rsidRPr="00AD45B1">
        <w:rPr>
          <w:rFonts w:ascii="Times New Roman" w:hAnsi="Times New Roman" w:cs="Times New Roman"/>
          <w:b/>
          <w:i/>
          <w:color w:val="FF0000"/>
          <w:sz w:val="40"/>
          <w:szCs w:val="40"/>
        </w:rPr>
        <w:t>They are permissible, however, only in the narrowest of circumstances</w:t>
      </w:r>
      <w:r w:rsidRPr="00D547B1">
        <w:rPr>
          <w:rFonts w:ascii="Times New Roman" w:hAnsi="Times New Roman" w:cs="Times New Roman"/>
          <w:sz w:val="40"/>
          <w:szCs w:val="40"/>
        </w:rPr>
        <w:t>: the Secretary must show (1) “that employees are exposed to grave danger from exposure to substances or agents determined to be toxic or physically harmful or from new hazards,” and (2) that the “emergency standard is necessary to protect employees from such danger.” Ibid. Prior to the emergence of COVID–19, the Secretary had used this power just nine times before (</w:t>
      </w:r>
      <w:r w:rsidRPr="00AD45B1">
        <w:rPr>
          <w:rFonts w:ascii="Times New Roman" w:hAnsi="Times New Roman" w:cs="Times New Roman"/>
          <w:b/>
          <w:i/>
          <w:color w:val="FF0000"/>
          <w:sz w:val="40"/>
          <w:szCs w:val="40"/>
        </w:rPr>
        <w:t>and never to issue a rule as broad as this one). Of those nine emergency rules, six were challenged in court, and only one of those was upheld in full</w:t>
      </w:r>
      <w:r w:rsidRPr="00D547B1">
        <w:rPr>
          <w:rFonts w:ascii="Times New Roman" w:hAnsi="Times New Roman" w:cs="Times New Roman"/>
          <w:sz w:val="40"/>
          <w:szCs w:val="40"/>
        </w:rPr>
        <w:t>. See BST Holdings, L.L.C. v. Occupational Safety and Health Admin., 17 F. 4th 604, 609 (CA5 2021).</w:t>
      </w:r>
    </w:p>
    <w:p w14:paraId="7AD18606" w14:textId="77777777" w:rsidR="00D547B1" w:rsidRPr="00D547B1" w:rsidRDefault="00D547B1" w:rsidP="00D547B1">
      <w:pPr>
        <w:rPr>
          <w:rFonts w:ascii="Times New Roman" w:hAnsi="Times New Roman" w:cs="Times New Roman"/>
          <w:sz w:val="40"/>
          <w:szCs w:val="40"/>
        </w:rPr>
      </w:pPr>
    </w:p>
    <w:p w14:paraId="530FA0D2"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B</w:t>
      </w:r>
    </w:p>
    <w:p w14:paraId="19996FE2" w14:textId="77777777" w:rsidR="00D547B1" w:rsidRPr="00D547B1" w:rsidRDefault="00D547B1" w:rsidP="00D547B1">
      <w:pPr>
        <w:rPr>
          <w:rFonts w:ascii="Times New Roman" w:hAnsi="Times New Roman" w:cs="Times New Roman"/>
          <w:sz w:val="40"/>
          <w:szCs w:val="40"/>
        </w:rPr>
      </w:pPr>
    </w:p>
    <w:p w14:paraId="2E65F18B" w14:textId="4BF9C90F"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On September 9, 2021, President Biden announced “a new plan to require more Americans to be vaccinated.” Remarks on the COVID–19 Response and National Vaccination Efforts, 2021 Daily Comp. of Pres. Doc. 775, p. 2. As part of that plan, the President said that the Department of Labor would issue an emergency rule requiring all employers with at least 100 employees “</w:t>
      </w:r>
      <w:r w:rsidRPr="00AD45B1">
        <w:rPr>
          <w:rFonts w:ascii="Times New Roman" w:hAnsi="Times New Roman" w:cs="Times New Roman"/>
          <w:b/>
          <w:i/>
          <w:color w:val="FF0000"/>
          <w:sz w:val="40"/>
          <w:szCs w:val="40"/>
        </w:rPr>
        <w:t>to ensure their workforces are fully vaccinated or show a negative test at least once a week</w:t>
      </w:r>
      <w:r w:rsidRPr="00D547B1">
        <w:rPr>
          <w:rFonts w:ascii="Times New Roman" w:hAnsi="Times New Roman" w:cs="Times New Roman"/>
          <w:sz w:val="40"/>
          <w:szCs w:val="40"/>
        </w:rPr>
        <w:t xml:space="preserve">.” Ibid. The purpose of the rule was to increase vaccination rates at “businesses all across America.” Ibid. In tandem with other planned regulations, </w:t>
      </w:r>
      <w:r w:rsidRPr="00AD45B1">
        <w:rPr>
          <w:rFonts w:ascii="Times New Roman" w:hAnsi="Times New Roman" w:cs="Times New Roman"/>
          <w:b/>
          <w:i/>
          <w:color w:val="FF0000"/>
          <w:sz w:val="40"/>
          <w:szCs w:val="40"/>
        </w:rPr>
        <w:t>the administration’s goal was to impose “vaccine requirements” on “about 100 million Americans, two-thirds of all workers</w:t>
      </w:r>
      <w:r w:rsidRPr="00D547B1">
        <w:rPr>
          <w:rFonts w:ascii="Times New Roman" w:hAnsi="Times New Roman" w:cs="Times New Roman"/>
          <w:sz w:val="40"/>
          <w:szCs w:val="40"/>
        </w:rPr>
        <w:t>.”</w:t>
      </w:r>
      <w:r w:rsidR="00AD45B1">
        <w:rPr>
          <w:rFonts w:ascii="Times New Roman" w:hAnsi="Times New Roman" w:cs="Times New Roman"/>
          <w:sz w:val="40"/>
          <w:szCs w:val="40"/>
        </w:rPr>
        <w:t xml:space="preserve"> (? – ed)</w:t>
      </w:r>
      <w:r w:rsidRPr="00D547B1">
        <w:rPr>
          <w:rFonts w:ascii="Times New Roman" w:hAnsi="Times New Roman" w:cs="Times New Roman"/>
          <w:sz w:val="40"/>
          <w:szCs w:val="40"/>
        </w:rPr>
        <w:t xml:space="preserve"> Id., at 3.</w:t>
      </w:r>
    </w:p>
    <w:p w14:paraId="17F01D11" w14:textId="77777777" w:rsidR="00D547B1" w:rsidRPr="00D547B1" w:rsidRDefault="00D547B1" w:rsidP="00D547B1">
      <w:pPr>
        <w:rPr>
          <w:rFonts w:ascii="Times New Roman" w:hAnsi="Times New Roman" w:cs="Times New Roman"/>
          <w:sz w:val="40"/>
          <w:szCs w:val="40"/>
        </w:rPr>
      </w:pPr>
    </w:p>
    <w:p w14:paraId="7197D82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After a 2-month delay, the Secretary of Labor issued the promised emergency standard. </w:t>
      </w:r>
      <w:r w:rsidRPr="00AD45B1">
        <w:rPr>
          <w:rFonts w:ascii="Times New Roman" w:hAnsi="Times New Roman" w:cs="Times New Roman"/>
          <w:b/>
          <w:i/>
          <w:color w:val="FF0000"/>
          <w:sz w:val="40"/>
          <w:szCs w:val="40"/>
        </w:rPr>
        <w:t>86 Fed. Reg. 61402</w:t>
      </w:r>
      <w:r w:rsidRPr="00D547B1">
        <w:rPr>
          <w:rFonts w:ascii="Times New Roman" w:hAnsi="Times New Roman" w:cs="Times New Roman"/>
          <w:sz w:val="40"/>
          <w:szCs w:val="40"/>
        </w:rPr>
        <w:t xml:space="preserve"> (2021). Consistent with President Biden’s announcement, the rule applies to all who work for </w:t>
      </w:r>
      <w:r w:rsidRPr="00AD45B1">
        <w:rPr>
          <w:rFonts w:ascii="Times New Roman" w:hAnsi="Times New Roman" w:cs="Times New Roman"/>
          <w:b/>
          <w:i/>
          <w:color w:val="FF0000"/>
          <w:sz w:val="40"/>
          <w:szCs w:val="40"/>
        </w:rPr>
        <w:t>employers</w:t>
      </w:r>
      <w:r w:rsidRPr="00D547B1">
        <w:rPr>
          <w:rFonts w:ascii="Times New Roman" w:hAnsi="Times New Roman" w:cs="Times New Roman"/>
          <w:sz w:val="40"/>
          <w:szCs w:val="40"/>
        </w:rPr>
        <w:t xml:space="preserve"> with 100 or more </w:t>
      </w:r>
      <w:r w:rsidRPr="00AD45B1">
        <w:rPr>
          <w:rFonts w:ascii="Times New Roman" w:hAnsi="Times New Roman" w:cs="Times New Roman"/>
          <w:b/>
          <w:i/>
          <w:color w:val="FF0000"/>
          <w:sz w:val="40"/>
          <w:szCs w:val="40"/>
        </w:rPr>
        <w:t>employees</w:t>
      </w:r>
      <w:r w:rsidRPr="00D547B1">
        <w:rPr>
          <w:rFonts w:ascii="Times New Roman" w:hAnsi="Times New Roman" w:cs="Times New Roman"/>
          <w:sz w:val="40"/>
          <w:szCs w:val="40"/>
        </w:rPr>
        <w:t xml:space="preserve">. There are narrow exemptions for employees who work remotely “100 percent of the time” or who “work exclusively outdoors,” </w:t>
      </w:r>
      <w:r w:rsidRPr="00AD45B1">
        <w:rPr>
          <w:rFonts w:ascii="Times New Roman" w:hAnsi="Times New Roman" w:cs="Times New Roman"/>
          <w:b/>
          <w:i/>
          <w:color w:val="FF0000"/>
          <w:sz w:val="40"/>
          <w:szCs w:val="40"/>
        </w:rPr>
        <w:t xml:space="preserve">but those </w:t>
      </w:r>
      <w:r w:rsidRPr="00AD45B1">
        <w:rPr>
          <w:rFonts w:ascii="Times New Roman" w:hAnsi="Times New Roman" w:cs="Times New Roman"/>
          <w:b/>
          <w:i/>
          <w:color w:val="FF0000"/>
          <w:sz w:val="40"/>
          <w:szCs w:val="40"/>
        </w:rPr>
        <w:lastRenderedPageBreak/>
        <w:t>exemptions are largely illusory</w:t>
      </w:r>
      <w:r w:rsidRPr="00D547B1">
        <w:rPr>
          <w:rFonts w:ascii="Times New Roman" w:hAnsi="Times New Roman" w:cs="Times New Roman"/>
          <w:sz w:val="40"/>
          <w:szCs w:val="40"/>
        </w:rPr>
        <w:t xml:space="preserve">. Id., at 61460. The Secretary has estimated, for example, that only nine percent of landscapers and groundskeepers qualify as working exclusively outside. Id., at 61461. </w:t>
      </w:r>
      <w:r w:rsidRPr="00AD45B1">
        <w:rPr>
          <w:rFonts w:ascii="Times New Roman" w:hAnsi="Times New Roman" w:cs="Times New Roman"/>
          <w:b/>
          <w:i/>
          <w:color w:val="FF0000"/>
          <w:sz w:val="40"/>
          <w:szCs w:val="40"/>
        </w:rPr>
        <w:t>The regulation otherwise operates as a blunt instrument. It draws no distinctions based on industry or risk of exposure to COVID–19</w:t>
      </w:r>
      <w:r w:rsidRPr="00D547B1">
        <w:rPr>
          <w:rFonts w:ascii="Times New Roman" w:hAnsi="Times New Roman" w:cs="Times New Roman"/>
          <w:sz w:val="40"/>
          <w:szCs w:val="40"/>
        </w:rPr>
        <w:t>. Thus, most lifeguards and linemen face the same regulations as do medics and meatpackers. OSHA estimates that 84.2 million employees are subject to its mandate. Id., at 61467.</w:t>
      </w:r>
    </w:p>
    <w:p w14:paraId="694C8591" w14:textId="77777777" w:rsidR="00D547B1" w:rsidRPr="00D547B1" w:rsidRDefault="00D547B1" w:rsidP="00D547B1">
      <w:pPr>
        <w:rPr>
          <w:rFonts w:ascii="Times New Roman" w:hAnsi="Times New Roman" w:cs="Times New Roman"/>
          <w:sz w:val="40"/>
          <w:szCs w:val="40"/>
        </w:rPr>
      </w:pPr>
    </w:p>
    <w:p w14:paraId="37AD0270" w14:textId="2F45FE81" w:rsidR="00D547B1" w:rsidRPr="00D547B1" w:rsidRDefault="00D547B1" w:rsidP="00D547B1">
      <w:pPr>
        <w:rPr>
          <w:rFonts w:ascii="Times New Roman" w:hAnsi="Times New Roman" w:cs="Times New Roman"/>
          <w:sz w:val="40"/>
          <w:szCs w:val="40"/>
        </w:rPr>
      </w:pPr>
      <w:r w:rsidRPr="00AD45B1">
        <w:rPr>
          <w:rFonts w:ascii="Times New Roman" w:hAnsi="Times New Roman" w:cs="Times New Roman"/>
          <w:b/>
          <w:i/>
          <w:color w:val="FF0000"/>
          <w:sz w:val="40"/>
          <w:szCs w:val="40"/>
        </w:rPr>
        <w:t>Covered employers</w:t>
      </w:r>
      <w:r w:rsidRPr="00AD45B1">
        <w:rPr>
          <w:rFonts w:ascii="Times New Roman" w:hAnsi="Times New Roman" w:cs="Times New Roman"/>
          <w:color w:val="FF0000"/>
          <w:sz w:val="40"/>
          <w:szCs w:val="40"/>
        </w:rPr>
        <w:t xml:space="preserve"> </w:t>
      </w:r>
      <w:r w:rsidR="00AD45B1">
        <w:rPr>
          <w:rFonts w:ascii="Times New Roman" w:hAnsi="Times New Roman" w:cs="Times New Roman"/>
          <w:sz w:val="40"/>
          <w:szCs w:val="40"/>
        </w:rPr>
        <w:t xml:space="preserve">(?? – ed) </w:t>
      </w:r>
      <w:r w:rsidRPr="00D547B1">
        <w:rPr>
          <w:rFonts w:ascii="Times New Roman" w:hAnsi="Times New Roman" w:cs="Times New Roman"/>
          <w:sz w:val="40"/>
          <w:szCs w:val="40"/>
        </w:rPr>
        <w:t xml:space="preserve">must “develop, implement, and enforce a mandatory COVID–19 vaccination policy.” Id., at 61402. The employer must verify the vaccination status of each employee and maintain proof of it. Id., at 61552. The mandate does contain an “exception” for employers that require unvaccinated workers to “undergo [weekly] COVID–19 testing and wear a face covering at work in lieu of vaccination.” Id., at 61402. But employers are </w:t>
      </w:r>
      <w:r w:rsidRPr="00AD45B1">
        <w:rPr>
          <w:rFonts w:ascii="Times New Roman" w:hAnsi="Times New Roman" w:cs="Times New Roman"/>
          <w:b/>
          <w:i/>
          <w:color w:val="FF0000"/>
          <w:sz w:val="40"/>
          <w:szCs w:val="40"/>
        </w:rPr>
        <w:t>not required</w:t>
      </w:r>
      <w:r w:rsidRPr="00AD45B1">
        <w:rPr>
          <w:rFonts w:ascii="Times New Roman" w:hAnsi="Times New Roman" w:cs="Times New Roman"/>
          <w:color w:val="FF0000"/>
          <w:sz w:val="40"/>
          <w:szCs w:val="40"/>
        </w:rPr>
        <w:t xml:space="preserve"> </w:t>
      </w:r>
      <w:r w:rsidR="00AD45B1">
        <w:rPr>
          <w:rFonts w:ascii="Times New Roman" w:hAnsi="Times New Roman" w:cs="Times New Roman"/>
          <w:sz w:val="40"/>
          <w:szCs w:val="40"/>
        </w:rPr>
        <w:t xml:space="preserve">(??—ed) </w:t>
      </w:r>
      <w:r w:rsidRPr="00D547B1">
        <w:rPr>
          <w:rFonts w:ascii="Times New Roman" w:hAnsi="Times New Roman" w:cs="Times New Roman"/>
          <w:sz w:val="40"/>
          <w:szCs w:val="40"/>
        </w:rPr>
        <w:t xml:space="preserve">to offer this option, and the emergency regulation </w:t>
      </w:r>
      <w:r w:rsidRPr="00AD45B1">
        <w:rPr>
          <w:rFonts w:ascii="Times New Roman" w:hAnsi="Times New Roman" w:cs="Times New Roman"/>
          <w:b/>
          <w:i/>
          <w:color w:val="FF0000"/>
          <w:sz w:val="40"/>
          <w:szCs w:val="40"/>
        </w:rPr>
        <w:t>purports to pre-empt state laws to the contrary</w:t>
      </w:r>
      <w:r w:rsidRPr="00D547B1">
        <w:rPr>
          <w:rFonts w:ascii="Times New Roman" w:hAnsi="Times New Roman" w:cs="Times New Roman"/>
          <w:sz w:val="40"/>
          <w:szCs w:val="40"/>
        </w:rPr>
        <w:t xml:space="preserve">. Id., at 61437. </w:t>
      </w:r>
      <w:r w:rsidRPr="00AD45B1">
        <w:rPr>
          <w:rFonts w:ascii="Times New Roman" w:hAnsi="Times New Roman" w:cs="Times New Roman"/>
          <w:b/>
          <w:i/>
          <w:color w:val="FF0000"/>
          <w:sz w:val="40"/>
          <w:szCs w:val="40"/>
        </w:rPr>
        <w:t>Unvaccinated employees who do not comply with OSHA’s rule must be “removed from the workplace</w:t>
      </w:r>
      <w:r w:rsidRPr="00D547B1">
        <w:rPr>
          <w:rFonts w:ascii="Times New Roman" w:hAnsi="Times New Roman" w:cs="Times New Roman"/>
          <w:sz w:val="40"/>
          <w:szCs w:val="40"/>
        </w:rPr>
        <w:t xml:space="preserve">.” Id., at 61532. And employers who commit violations face hefty fines: up to $13,653 for a </w:t>
      </w:r>
      <w:r w:rsidRPr="00D547B1">
        <w:rPr>
          <w:rFonts w:ascii="Times New Roman" w:hAnsi="Times New Roman" w:cs="Times New Roman"/>
          <w:sz w:val="40"/>
          <w:szCs w:val="40"/>
        </w:rPr>
        <w:lastRenderedPageBreak/>
        <w:t xml:space="preserve">standard violation, and up to $136,532 for a </w:t>
      </w:r>
      <w:r w:rsidRPr="00AD45B1">
        <w:rPr>
          <w:rFonts w:ascii="Times New Roman" w:hAnsi="Times New Roman" w:cs="Times New Roman"/>
          <w:b/>
          <w:i/>
          <w:color w:val="FF0000"/>
          <w:sz w:val="40"/>
          <w:szCs w:val="40"/>
        </w:rPr>
        <w:t>willful</w:t>
      </w:r>
      <w:r w:rsidRPr="00D547B1">
        <w:rPr>
          <w:rFonts w:ascii="Times New Roman" w:hAnsi="Times New Roman" w:cs="Times New Roman"/>
          <w:sz w:val="40"/>
          <w:szCs w:val="40"/>
        </w:rPr>
        <w:t xml:space="preserve"> </w:t>
      </w:r>
      <w:r w:rsidR="00AD45B1">
        <w:rPr>
          <w:rFonts w:ascii="Times New Roman" w:hAnsi="Times New Roman" w:cs="Times New Roman"/>
          <w:sz w:val="40"/>
          <w:szCs w:val="40"/>
        </w:rPr>
        <w:t xml:space="preserve">(?? – ed) </w:t>
      </w:r>
      <w:r w:rsidRPr="00D547B1">
        <w:rPr>
          <w:rFonts w:ascii="Times New Roman" w:hAnsi="Times New Roman" w:cs="Times New Roman"/>
          <w:sz w:val="40"/>
          <w:szCs w:val="40"/>
        </w:rPr>
        <w:t>one. 29 CFR §1903.15(d) (2021).</w:t>
      </w:r>
    </w:p>
    <w:p w14:paraId="034358B6" w14:textId="77777777" w:rsidR="00D547B1" w:rsidRPr="00D547B1" w:rsidRDefault="00D547B1" w:rsidP="00D547B1">
      <w:pPr>
        <w:rPr>
          <w:rFonts w:ascii="Times New Roman" w:hAnsi="Times New Roman" w:cs="Times New Roman"/>
          <w:sz w:val="40"/>
          <w:szCs w:val="40"/>
        </w:rPr>
      </w:pPr>
    </w:p>
    <w:p w14:paraId="49AEDF4F"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C</w:t>
      </w:r>
    </w:p>
    <w:p w14:paraId="54B9C573" w14:textId="77777777" w:rsidR="00D547B1" w:rsidRPr="00D547B1" w:rsidRDefault="00D547B1" w:rsidP="00D547B1">
      <w:pPr>
        <w:rPr>
          <w:rFonts w:ascii="Times New Roman" w:hAnsi="Times New Roman" w:cs="Times New Roman"/>
          <w:sz w:val="40"/>
          <w:szCs w:val="40"/>
        </w:rPr>
      </w:pPr>
    </w:p>
    <w:p w14:paraId="75D89EE5"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OSHA published its vaccine mandate on November 5, 2021. Scores of parties—including States, businesses, trade groups, and nonprofit organizations—filed petitions for review, with at least one petition arriving in each regional Court of Appeals. </w:t>
      </w:r>
      <w:r w:rsidRPr="00AD45B1">
        <w:rPr>
          <w:rFonts w:ascii="Times New Roman" w:hAnsi="Times New Roman" w:cs="Times New Roman"/>
          <w:b/>
          <w:i/>
          <w:color w:val="FF0000"/>
          <w:sz w:val="40"/>
          <w:szCs w:val="40"/>
        </w:rPr>
        <w:t>The cases were consolidated in the Sixth Circuit, which was selected at random pursuant to 28 U. S. C. §2112(a)</w:t>
      </w:r>
      <w:r w:rsidRPr="00D547B1">
        <w:rPr>
          <w:rFonts w:ascii="Times New Roman" w:hAnsi="Times New Roman" w:cs="Times New Roman"/>
          <w:sz w:val="40"/>
          <w:szCs w:val="40"/>
        </w:rPr>
        <w:t>.</w:t>
      </w:r>
    </w:p>
    <w:p w14:paraId="1254BA65" w14:textId="77777777" w:rsidR="00D547B1" w:rsidRPr="00D547B1" w:rsidRDefault="00D547B1" w:rsidP="00D547B1">
      <w:pPr>
        <w:rPr>
          <w:rFonts w:ascii="Times New Roman" w:hAnsi="Times New Roman" w:cs="Times New Roman"/>
          <w:sz w:val="40"/>
          <w:szCs w:val="40"/>
        </w:rPr>
      </w:pPr>
    </w:p>
    <w:p w14:paraId="577F6A44"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Prior to consolidation, however, the Fifth Circuit stayed OSHA’s rule pending further judicial review. BST Holdings, 17 F. 4th 604. It held that the mandate likely exceeded OSHA’s statutory authority, </w:t>
      </w:r>
      <w:r w:rsidRPr="00AD45B1">
        <w:rPr>
          <w:rFonts w:ascii="Times New Roman" w:hAnsi="Times New Roman" w:cs="Times New Roman"/>
          <w:b/>
          <w:i/>
          <w:color w:val="FF0000"/>
          <w:sz w:val="40"/>
          <w:szCs w:val="40"/>
        </w:rPr>
        <w:t>raised separation-of-powers concerns in the absence of a clear delegation from Congress</w:t>
      </w:r>
      <w:r w:rsidRPr="00D547B1">
        <w:rPr>
          <w:rFonts w:ascii="Times New Roman" w:hAnsi="Times New Roman" w:cs="Times New Roman"/>
          <w:sz w:val="40"/>
          <w:szCs w:val="40"/>
        </w:rPr>
        <w:t>, and was not properly tailored to the risks facing different types of workers and workplaces.</w:t>
      </w:r>
    </w:p>
    <w:p w14:paraId="4E1C87AC" w14:textId="77777777" w:rsidR="00D547B1" w:rsidRPr="00D547B1" w:rsidRDefault="00D547B1" w:rsidP="00D547B1">
      <w:pPr>
        <w:rPr>
          <w:rFonts w:ascii="Times New Roman" w:hAnsi="Times New Roman" w:cs="Times New Roman"/>
          <w:sz w:val="40"/>
          <w:szCs w:val="40"/>
        </w:rPr>
      </w:pPr>
    </w:p>
    <w:p w14:paraId="378DAA9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When the consolidated cases arrived at the Sixth Circuit, two things happened. First, many of the petitioners—</w:t>
      </w:r>
      <w:r w:rsidRPr="00D547B1">
        <w:rPr>
          <w:rFonts w:ascii="Times New Roman" w:hAnsi="Times New Roman" w:cs="Times New Roman"/>
          <w:sz w:val="40"/>
          <w:szCs w:val="40"/>
        </w:rPr>
        <w:lastRenderedPageBreak/>
        <w:t xml:space="preserve">nearly 60 in all—requested initial hearing en banc. Second, OSHA asked the Court of Appeals to vacate the Fifth Circuit’s existing stay. The Sixth Circuit denied the request for initial hearing en banc by an evenly divided 8-to-8 vote. In re MCP No. 165, 20 F. 4th 264 (2021). Chief Judge Sutton dissented, joined by seven of his colleagues. </w:t>
      </w:r>
      <w:r w:rsidRPr="00AD45B1">
        <w:rPr>
          <w:rFonts w:ascii="Times New Roman" w:hAnsi="Times New Roman" w:cs="Times New Roman"/>
          <w:b/>
          <w:i/>
          <w:color w:val="FF0000"/>
          <w:sz w:val="40"/>
          <w:szCs w:val="40"/>
        </w:rPr>
        <w:t>He reasoned that the Secretary’s “broad assertions of administrative power demand unmistakable legislative support</w:t>
      </w:r>
      <w:r w:rsidRPr="00D547B1">
        <w:rPr>
          <w:rFonts w:ascii="Times New Roman" w:hAnsi="Times New Roman" w:cs="Times New Roman"/>
          <w:sz w:val="40"/>
          <w:szCs w:val="40"/>
        </w:rPr>
        <w:t>,” which he found lacking. Id., at 268. A three-judge panel then dissolved the Fifth Circuit’s stay, holding that OSHA’s mandate was likely consistent with the agency’s statutory and constitutional authority. See In re MCP No. 165, 2021 WL 5989357, ___ F. 4th ___ (CA6 2021). Judge Larsen dissented.</w:t>
      </w:r>
    </w:p>
    <w:p w14:paraId="50D5A21E" w14:textId="77777777" w:rsidR="00D547B1" w:rsidRPr="00D547B1" w:rsidRDefault="00D547B1" w:rsidP="00D547B1">
      <w:pPr>
        <w:rPr>
          <w:rFonts w:ascii="Times New Roman" w:hAnsi="Times New Roman" w:cs="Times New Roman"/>
          <w:sz w:val="40"/>
          <w:szCs w:val="40"/>
        </w:rPr>
      </w:pPr>
    </w:p>
    <w:p w14:paraId="2EB9352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Various parties then filed applications in this Court requesting that we stay OSHA’s emergency standard. We consolidated two of those applications—one from the National Federation of Independent Business, and one from a coalition of States—and heard expedited argument on January 7, 2022.</w:t>
      </w:r>
    </w:p>
    <w:p w14:paraId="12384A32" w14:textId="77777777" w:rsidR="00D547B1" w:rsidRPr="00D547B1" w:rsidRDefault="00D547B1" w:rsidP="00D547B1">
      <w:pPr>
        <w:rPr>
          <w:rFonts w:ascii="Times New Roman" w:hAnsi="Times New Roman" w:cs="Times New Roman"/>
          <w:sz w:val="40"/>
          <w:szCs w:val="40"/>
        </w:rPr>
      </w:pPr>
    </w:p>
    <w:p w14:paraId="148328C6"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II</w:t>
      </w:r>
    </w:p>
    <w:p w14:paraId="06BFE7C9" w14:textId="77777777" w:rsidR="00D547B1" w:rsidRPr="00D547B1" w:rsidRDefault="00D547B1" w:rsidP="00D547B1">
      <w:pPr>
        <w:rPr>
          <w:rFonts w:ascii="Times New Roman" w:hAnsi="Times New Roman" w:cs="Times New Roman"/>
          <w:sz w:val="40"/>
          <w:szCs w:val="40"/>
        </w:rPr>
      </w:pPr>
    </w:p>
    <w:p w14:paraId="0B2BB1CF"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 xml:space="preserve">The Sixth Circuit concluded that a stay of the rule was not justified. </w:t>
      </w:r>
      <w:r w:rsidRPr="00AD45B1">
        <w:rPr>
          <w:rFonts w:ascii="Times New Roman" w:hAnsi="Times New Roman" w:cs="Times New Roman"/>
          <w:b/>
          <w:i/>
          <w:color w:val="FF0000"/>
          <w:sz w:val="40"/>
          <w:szCs w:val="40"/>
        </w:rPr>
        <w:t>We disagree</w:t>
      </w:r>
      <w:r w:rsidRPr="00D547B1">
        <w:rPr>
          <w:rFonts w:ascii="Times New Roman" w:hAnsi="Times New Roman" w:cs="Times New Roman"/>
          <w:sz w:val="40"/>
          <w:szCs w:val="40"/>
        </w:rPr>
        <w:t>.</w:t>
      </w:r>
    </w:p>
    <w:p w14:paraId="265116FC" w14:textId="77777777" w:rsidR="00D547B1" w:rsidRPr="00D547B1" w:rsidRDefault="00D547B1" w:rsidP="00D547B1">
      <w:pPr>
        <w:rPr>
          <w:rFonts w:ascii="Times New Roman" w:hAnsi="Times New Roman" w:cs="Times New Roman"/>
          <w:sz w:val="40"/>
          <w:szCs w:val="40"/>
        </w:rPr>
      </w:pPr>
    </w:p>
    <w:p w14:paraId="0FEB91A6"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A</w:t>
      </w:r>
    </w:p>
    <w:p w14:paraId="5B3F4773" w14:textId="77777777" w:rsidR="00D547B1" w:rsidRPr="00D547B1" w:rsidRDefault="00D547B1" w:rsidP="00D547B1">
      <w:pPr>
        <w:rPr>
          <w:rFonts w:ascii="Times New Roman" w:hAnsi="Times New Roman" w:cs="Times New Roman"/>
          <w:sz w:val="40"/>
          <w:szCs w:val="40"/>
        </w:rPr>
      </w:pPr>
    </w:p>
    <w:p w14:paraId="1575D40C" w14:textId="77777777" w:rsidR="00DD74D3" w:rsidRDefault="00D547B1" w:rsidP="00D547B1">
      <w:pPr>
        <w:rPr>
          <w:rFonts w:ascii="Times New Roman" w:hAnsi="Times New Roman" w:cs="Times New Roman"/>
          <w:sz w:val="40"/>
          <w:szCs w:val="40"/>
        </w:rPr>
      </w:pPr>
      <w:r w:rsidRPr="00DD74D3">
        <w:rPr>
          <w:rFonts w:ascii="Times New Roman" w:hAnsi="Times New Roman" w:cs="Times New Roman"/>
          <w:b/>
          <w:i/>
          <w:color w:val="FF0000"/>
          <w:sz w:val="40"/>
          <w:szCs w:val="40"/>
        </w:rPr>
        <w:t>Applicants are likely to succeed on the merits of their claim that the Secretary lacked authority to impose the mandate. Administrative agencies are creatures of statute. They accordingly possess only the authority that Congress has provided</w:t>
      </w:r>
      <w:r w:rsidRPr="00D547B1">
        <w:rPr>
          <w:rFonts w:ascii="Times New Roman" w:hAnsi="Times New Roman" w:cs="Times New Roman"/>
          <w:sz w:val="40"/>
          <w:szCs w:val="40"/>
        </w:rPr>
        <w:t xml:space="preserve">. The Secretary has ordered 84 million Americans to either obtain a COVID–19 vaccine </w:t>
      </w:r>
      <w:r w:rsidRPr="00DD74D3">
        <w:rPr>
          <w:rFonts w:ascii="Times New Roman" w:hAnsi="Times New Roman" w:cs="Times New Roman"/>
          <w:b/>
          <w:i/>
          <w:color w:val="FF0000"/>
          <w:sz w:val="40"/>
          <w:szCs w:val="40"/>
        </w:rPr>
        <w:t>or undergo weekly medical testing at their own expense</w:t>
      </w:r>
      <w:r w:rsidRPr="00D547B1">
        <w:rPr>
          <w:rFonts w:ascii="Times New Roman" w:hAnsi="Times New Roman" w:cs="Times New Roman"/>
          <w:sz w:val="40"/>
          <w:szCs w:val="40"/>
        </w:rPr>
        <w:t xml:space="preserve">. </w:t>
      </w:r>
    </w:p>
    <w:p w14:paraId="25A4DED2" w14:textId="64548D6D"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This is no “everyday exercise of federal power.” In re MCP No. 165, 20 F. 4th, at 272 (Sutton, C. J., dissenting). </w:t>
      </w:r>
      <w:r w:rsidRPr="00DD74D3">
        <w:rPr>
          <w:rFonts w:ascii="Times New Roman" w:hAnsi="Times New Roman" w:cs="Times New Roman"/>
          <w:b/>
          <w:i/>
          <w:color w:val="FF0000"/>
          <w:sz w:val="40"/>
          <w:szCs w:val="40"/>
        </w:rPr>
        <w:t>It is instead a significant encroachment into the lives—and health—of a vast number of employees</w:t>
      </w:r>
      <w:r w:rsidRPr="00D547B1">
        <w:rPr>
          <w:rFonts w:ascii="Times New Roman" w:hAnsi="Times New Roman" w:cs="Times New Roman"/>
          <w:sz w:val="40"/>
          <w:szCs w:val="40"/>
        </w:rPr>
        <w:t xml:space="preserve">. “We expect Congress to speak clearly when authorizing an agency to exercise powers of vast economic and political significance.” Alabama Assn. of Realtors v. Department of Health and Human Servs., 594 U. S. ___, ___ (2021) (per </w:t>
      </w:r>
      <w:proofErr w:type="spellStart"/>
      <w:r w:rsidRPr="00D547B1">
        <w:rPr>
          <w:rFonts w:ascii="Times New Roman" w:hAnsi="Times New Roman" w:cs="Times New Roman"/>
          <w:sz w:val="40"/>
          <w:szCs w:val="40"/>
        </w:rPr>
        <w:t>curiam</w:t>
      </w:r>
      <w:proofErr w:type="spellEnd"/>
      <w:r w:rsidRPr="00D547B1">
        <w:rPr>
          <w:rFonts w:ascii="Times New Roman" w:hAnsi="Times New Roman" w:cs="Times New Roman"/>
          <w:sz w:val="40"/>
          <w:szCs w:val="40"/>
        </w:rPr>
        <w:t xml:space="preserve">) (slip op., at 6) (internal quotation marks omitted). </w:t>
      </w:r>
      <w:r w:rsidRPr="00DD74D3">
        <w:rPr>
          <w:rFonts w:ascii="Times New Roman" w:hAnsi="Times New Roman" w:cs="Times New Roman"/>
          <w:b/>
          <w:i/>
          <w:color w:val="FF0000"/>
          <w:sz w:val="40"/>
          <w:szCs w:val="40"/>
        </w:rPr>
        <w:t>There can be little doubt that OSHA’s mandate qualifies as an exercise of such authority</w:t>
      </w:r>
      <w:r w:rsidRPr="00D547B1">
        <w:rPr>
          <w:rFonts w:ascii="Times New Roman" w:hAnsi="Times New Roman" w:cs="Times New Roman"/>
          <w:sz w:val="40"/>
          <w:szCs w:val="40"/>
        </w:rPr>
        <w:t>.</w:t>
      </w:r>
    </w:p>
    <w:p w14:paraId="4104E22D" w14:textId="77777777" w:rsidR="00D547B1" w:rsidRPr="00D547B1" w:rsidRDefault="00D547B1" w:rsidP="00D547B1">
      <w:pPr>
        <w:rPr>
          <w:rFonts w:ascii="Times New Roman" w:hAnsi="Times New Roman" w:cs="Times New Roman"/>
          <w:sz w:val="40"/>
          <w:szCs w:val="40"/>
        </w:rPr>
      </w:pPr>
    </w:p>
    <w:p w14:paraId="7365A18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 xml:space="preserve">The question, then, is whether the Act plainly authorizes the Secretary’s mandate. </w:t>
      </w:r>
      <w:r w:rsidRPr="00DD74D3">
        <w:rPr>
          <w:rFonts w:ascii="Times New Roman" w:hAnsi="Times New Roman" w:cs="Times New Roman"/>
          <w:b/>
          <w:i/>
          <w:color w:val="FF0000"/>
          <w:sz w:val="40"/>
          <w:szCs w:val="40"/>
        </w:rPr>
        <w:t>It does not</w:t>
      </w:r>
      <w:r w:rsidRPr="00D547B1">
        <w:rPr>
          <w:rFonts w:ascii="Times New Roman" w:hAnsi="Times New Roman" w:cs="Times New Roman"/>
          <w:sz w:val="40"/>
          <w:szCs w:val="40"/>
        </w:rPr>
        <w:t xml:space="preserve">. The Act empowers the Secretary to set workplace safety standards, not broad public health measures. See 29 U. S. C. §655(b) (directing the Secretary to set “occupational safety and health standards” (emphasis added)); §655(c)(1) (authorizing the Secretary to impose emergency temporary standards necessary to protect “employees” from grave danger in the workplace). Confirming the point, the Act’s provisions typically speak to hazards that employees face at work. See, e.g., §§651, 653, 657. </w:t>
      </w:r>
      <w:r w:rsidRPr="00DD74D3">
        <w:rPr>
          <w:rFonts w:ascii="Times New Roman" w:hAnsi="Times New Roman" w:cs="Times New Roman"/>
          <w:b/>
          <w:i/>
          <w:color w:val="FF0000"/>
          <w:sz w:val="40"/>
          <w:szCs w:val="40"/>
        </w:rPr>
        <w:t>And no provision of the Act addresses public health more generally, which falls outside of OSHA’s sphere of expertise</w:t>
      </w:r>
      <w:r w:rsidRPr="00D547B1">
        <w:rPr>
          <w:rFonts w:ascii="Times New Roman" w:hAnsi="Times New Roman" w:cs="Times New Roman"/>
          <w:sz w:val="40"/>
          <w:szCs w:val="40"/>
        </w:rPr>
        <w:t>.</w:t>
      </w:r>
    </w:p>
    <w:p w14:paraId="1CF389D2" w14:textId="77777777" w:rsidR="00D547B1" w:rsidRPr="00D547B1" w:rsidRDefault="00D547B1" w:rsidP="00D547B1">
      <w:pPr>
        <w:rPr>
          <w:rFonts w:ascii="Times New Roman" w:hAnsi="Times New Roman" w:cs="Times New Roman"/>
          <w:sz w:val="40"/>
          <w:szCs w:val="40"/>
        </w:rPr>
      </w:pPr>
    </w:p>
    <w:p w14:paraId="45FB10D6"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The dissent protests that we are imposing “a limit found no place in the governing statute.” Post, at 7 (joint opinion of Breyer, Sotomayor, and Kagan, JJ.). Not so. It is the text of the agency’s Organic Act that repeatedly makes clear that OSHA is charged with regulating </w:t>
      </w:r>
      <w:r w:rsidRPr="00DD74D3">
        <w:rPr>
          <w:rFonts w:ascii="Times New Roman" w:hAnsi="Times New Roman" w:cs="Times New Roman"/>
          <w:b/>
          <w:i/>
          <w:color w:val="FF0000"/>
          <w:sz w:val="40"/>
          <w:szCs w:val="40"/>
        </w:rPr>
        <w:t>“occupational” hazards and the safety and health of “employees.”</w:t>
      </w:r>
      <w:r w:rsidRPr="00DD74D3">
        <w:rPr>
          <w:rFonts w:ascii="Times New Roman" w:hAnsi="Times New Roman" w:cs="Times New Roman"/>
          <w:color w:val="FF0000"/>
          <w:sz w:val="40"/>
          <w:szCs w:val="40"/>
        </w:rPr>
        <w:t xml:space="preserve"> </w:t>
      </w:r>
      <w:r w:rsidRPr="00D547B1">
        <w:rPr>
          <w:rFonts w:ascii="Times New Roman" w:hAnsi="Times New Roman" w:cs="Times New Roman"/>
          <w:sz w:val="40"/>
          <w:szCs w:val="40"/>
        </w:rPr>
        <w:t>See, e.g., 29 U. S. C. §§652(8), 654(a)(2), 655(b)–(c).</w:t>
      </w:r>
    </w:p>
    <w:p w14:paraId="4BC1A986" w14:textId="77777777" w:rsidR="00D547B1" w:rsidRPr="00D547B1" w:rsidRDefault="00D547B1" w:rsidP="00D547B1">
      <w:pPr>
        <w:rPr>
          <w:rFonts w:ascii="Times New Roman" w:hAnsi="Times New Roman" w:cs="Times New Roman"/>
          <w:sz w:val="40"/>
          <w:szCs w:val="40"/>
        </w:rPr>
      </w:pPr>
    </w:p>
    <w:p w14:paraId="5F9153F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 xml:space="preserve">The Solicitor General does not dispute that OSHA is limited to regulating “work-related dangers.” Response Brief for OSHA in No. 21A244 etc., p. 45 (OSHA Response). She instead argues that the risk of contracting COVID–19 qualifies as such a danger. </w:t>
      </w:r>
      <w:r w:rsidRPr="00DD74D3">
        <w:rPr>
          <w:rFonts w:ascii="Times New Roman" w:hAnsi="Times New Roman" w:cs="Times New Roman"/>
          <w:b/>
          <w:i/>
          <w:color w:val="FF0000"/>
          <w:sz w:val="40"/>
          <w:szCs w:val="40"/>
        </w:rPr>
        <w:t>We cannot agree</w:t>
      </w:r>
      <w:r w:rsidRPr="00D547B1">
        <w:rPr>
          <w:rFonts w:ascii="Times New Roman" w:hAnsi="Times New Roman" w:cs="Times New Roman"/>
          <w:sz w:val="40"/>
          <w:szCs w:val="40"/>
        </w:rPr>
        <w:t xml:space="preserve">. Although COVID–19 is a risk that occurs in many workplaces, it is not an occupational hazard in most. COVID–19 can and does spread at home, in schools, during sporting events, and everywhere else that people gather. That kind of universal risk is no different from the day-to-day dangers that all face from crime, air pollution, or any number of communicable diseases. </w:t>
      </w:r>
      <w:r w:rsidRPr="00DD74D3">
        <w:rPr>
          <w:rFonts w:ascii="Times New Roman" w:hAnsi="Times New Roman" w:cs="Times New Roman"/>
          <w:b/>
          <w:i/>
          <w:color w:val="FF0000"/>
          <w:sz w:val="40"/>
          <w:szCs w:val="40"/>
        </w:rPr>
        <w:t>Permitting OSHA to regulate the hazards of daily life—simply because most Americans have jobs and face those same risks while on the clock—would significantly expand OSHA’s regulatory authority without clear congressional authorization</w:t>
      </w:r>
      <w:r w:rsidRPr="00D547B1">
        <w:rPr>
          <w:rFonts w:ascii="Times New Roman" w:hAnsi="Times New Roman" w:cs="Times New Roman"/>
          <w:sz w:val="40"/>
          <w:szCs w:val="40"/>
        </w:rPr>
        <w:t>.</w:t>
      </w:r>
    </w:p>
    <w:p w14:paraId="654F2636" w14:textId="77777777" w:rsidR="00D547B1" w:rsidRPr="00D547B1" w:rsidRDefault="00D547B1" w:rsidP="00D547B1">
      <w:pPr>
        <w:rPr>
          <w:rFonts w:ascii="Times New Roman" w:hAnsi="Times New Roman" w:cs="Times New Roman"/>
          <w:sz w:val="40"/>
          <w:szCs w:val="40"/>
        </w:rPr>
      </w:pPr>
    </w:p>
    <w:p w14:paraId="2879CCA5"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The dissent contends that OSHA’s mandate is comparable to a fire or sanitation regulation imposed by the agency. See post, at 7–9. But a vaccine mandate is strikingly unlike the workplace regulations that OSHA has typically imposed. </w:t>
      </w:r>
      <w:r w:rsidRPr="00DD74D3">
        <w:rPr>
          <w:rFonts w:ascii="Times New Roman" w:hAnsi="Times New Roman" w:cs="Times New Roman"/>
          <w:b/>
          <w:i/>
          <w:color w:val="FF0000"/>
          <w:sz w:val="40"/>
          <w:szCs w:val="40"/>
        </w:rPr>
        <w:t>A vaccination, after all, “cannot be undone at the end of the workday</w:t>
      </w:r>
      <w:r w:rsidRPr="00D547B1">
        <w:rPr>
          <w:rFonts w:ascii="Times New Roman" w:hAnsi="Times New Roman" w:cs="Times New Roman"/>
          <w:sz w:val="40"/>
          <w:szCs w:val="40"/>
        </w:rPr>
        <w:t xml:space="preserve">.” In re MCP No. 165, 20 F. 4th, at 274 (Sutton, C. J., dissenting). </w:t>
      </w:r>
      <w:r w:rsidRPr="00DD74D3">
        <w:rPr>
          <w:rFonts w:ascii="Times New Roman" w:hAnsi="Times New Roman" w:cs="Times New Roman"/>
          <w:b/>
          <w:i/>
          <w:color w:val="FF0000"/>
          <w:sz w:val="40"/>
          <w:szCs w:val="40"/>
        </w:rPr>
        <w:t xml:space="preserve">Contrary to the dissent’s </w:t>
      </w:r>
      <w:r w:rsidRPr="00DD74D3">
        <w:rPr>
          <w:rFonts w:ascii="Times New Roman" w:hAnsi="Times New Roman" w:cs="Times New Roman"/>
          <w:b/>
          <w:i/>
          <w:color w:val="FF0000"/>
          <w:sz w:val="40"/>
          <w:szCs w:val="40"/>
        </w:rPr>
        <w:lastRenderedPageBreak/>
        <w:t>contention, imposing a vaccine mandate on 84 million Americans in response to a worldwide pandemic is simply not “part of what the agency was built for</w:t>
      </w:r>
      <w:r w:rsidRPr="00D547B1">
        <w:rPr>
          <w:rFonts w:ascii="Times New Roman" w:hAnsi="Times New Roman" w:cs="Times New Roman"/>
          <w:sz w:val="40"/>
          <w:szCs w:val="40"/>
        </w:rPr>
        <w:t>.” Post, at 10.</w:t>
      </w:r>
    </w:p>
    <w:p w14:paraId="63ACA66A" w14:textId="77777777" w:rsidR="00D547B1" w:rsidRPr="00D547B1" w:rsidRDefault="00D547B1" w:rsidP="00D547B1">
      <w:pPr>
        <w:rPr>
          <w:rFonts w:ascii="Times New Roman" w:hAnsi="Times New Roman" w:cs="Times New Roman"/>
          <w:sz w:val="40"/>
          <w:szCs w:val="40"/>
        </w:rPr>
      </w:pPr>
    </w:p>
    <w:p w14:paraId="71790D7E" w14:textId="2A5D18BC"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That is not to say OSHA lacks authority to regulate occupation-specific risks related to COVID–19. </w:t>
      </w:r>
      <w:r w:rsidRPr="00DD74D3">
        <w:rPr>
          <w:rFonts w:ascii="Times New Roman" w:hAnsi="Times New Roman" w:cs="Times New Roman"/>
          <w:b/>
          <w:i/>
          <w:color w:val="FF0000"/>
          <w:sz w:val="40"/>
          <w:szCs w:val="40"/>
        </w:rPr>
        <w:t>Where the virus poses a special danger because of the particular features of an employee’s job or workplace</w:t>
      </w:r>
      <w:r w:rsidRPr="00D547B1">
        <w:rPr>
          <w:rFonts w:ascii="Times New Roman" w:hAnsi="Times New Roman" w:cs="Times New Roman"/>
          <w:sz w:val="40"/>
          <w:szCs w:val="40"/>
        </w:rPr>
        <w:t xml:space="preserve">, targeted regulations are </w:t>
      </w:r>
      <w:r w:rsidRPr="00DD74D3">
        <w:rPr>
          <w:rFonts w:ascii="Times New Roman" w:hAnsi="Times New Roman" w:cs="Times New Roman"/>
          <w:b/>
          <w:i/>
          <w:color w:val="FF0000"/>
          <w:sz w:val="40"/>
          <w:szCs w:val="40"/>
        </w:rPr>
        <w:t>plainly permissible</w:t>
      </w:r>
      <w:r w:rsidR="00DD74D3" w:rsidRPr="00DD74D3">
        <w:rPr>
          <w:rFonts w:ascii="Times New Roman" w:hAnsi="Times New Roman" w:cs="Times New Roman"/>
          <w:color w:val="FF0000"/>
          <w:sz w:val="40"/>
          <w:szCs w:val="40"/>
        </w:rPr>
        <w:t xml:space="preserve"> </w:t>
      </w:r>
      <w:r w:rsidR="00DD74D3">
        <w:rPr>
          <w:rFonts w:ascii="Times New Roman" w:hAnsi="Times New Roman" w:cs="Times New Roman"/>
          <w:sz w:val="40"/>
          <w:szCs w:val="40"/>
        </w:rPr>
        <w:t>(?? – ed)</w:t>
      </w:r>
      <w:r w:rsidRPr="00D547B1">
        <w:rPr>
          <w:rFonts w:ascii="Times New Roman" w:hAnsi="Times New Roman" w:cs="Times New Roman"/>
          <w:sz w:val="40"/>
          <w:szCs w:val="40"/>
        </w:rPr>
        <w:t>. We do not doubt, for example, that OSHA could regulate researchers who work with the COVID–19 virus. So too could OSHA regulate risks associated with working in particularly crowded or cramped environments. But the danger present in such workplaces differs in both degree and kind from the everyday risk of contracting COVID–19 that all face. OSHA’s indiscriminate approach fails to account for this crucial distinction—between occupational risk and risk more generally—and accordingly the mandate takes on the character of a general public health measure, rather than an “occupational safety or health standard.” 29 U. S. C. §655(b) (emphasis added).</w:t>
      </w:r>
    </w:p>
    <w:p w14:paraId="4C078492" w14:textId="77777777" w:rsidR="00D547B1" w:rsidRPr="00D547B1" w:rsidRDefault="00D547B1" w:rsidP="00D547B1">
      <w:pPr>
        <w:rPr>
          <w:rFonts w:ascii="Times New Roman" w:hAnsi="Times New Roman" w:cs="Times New Roman"/>
          <w:sz w:val="40"/>
          <w:szCs w:val="40"/>
        </w:rPr>
      </w:pPr>
    </w:p>
    <w:p w14:paraId="5775C12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 xml:space="preserve">In looking for legislative support for the vaccine mandate, the dissent turns to the American Rescue Plan Act of 2021, Pub. L. 117–2, 135 Stat. 4. See post, at 8. That legislation, signed into law on March 11, 2021, of course said nothing about OSHA’s vaccine mandate, which was not announced until six months later. </w:t>
      </w:r>
      <w:r w:rsidRPr="00DD74D3">
        <w:rPr>
          <w:rFonts w:ascii="Times New Roman" w:hAnsi="Times New Roman" w:cs="Times New Roman"/>
          <w:b/>
          <w:i/>
          <w:color w:val="FF0000"/>
          <w:sz w:val="40"/>
          <w:szCs w:val="40"/>
        </w:rPr>
        <w:t>In fact, the most noteworthy action concerning the vaccine mandate by either House of Congress has been a majority vote of the Senate disapproving the regulation</w:t>
      </w:r>
      <w:r w:rsidRPr="00DD74D3">
        <w:rPr>
          <w:rFonts w:ascii="Times New Roman" w:hAnsi="Times New Roman" w:cs="Times New Roman"/>
          <w:color w:val="FF0000"/>
          <w:sz w:val="40"/>
          <w:szCs w:val="40"/>
        </w:rPr>
        <w:t xml:space="preserve"> </w:t>
      </w:r>
      <w:r w:rsidRPr="00D547B1">
        <w:rPr>
          <w:rFonts w:ascii="Times New Roman" w:hAnsi="Times New Roman" w:cs="Times New Roman"/>
          <w:sz w:val="40"/>
          <w:szCs w:val="40"/>
        </w:rPr>
        <w:t>on December 8, 2021. S. J. Res. 29, 117th Cong., 1st Sess. (2021).</w:t>
      </w:r>
    </w:p>
    <w:p w14:paraId="5B801FDA" w14:textId="77777777" w:rsidR="00D547B1" w:rsidRPr="00D547B1" w:rsidRDefault="00D547B1" w:rsidP="00D547B1">
      <w:pPr>
        <w:rPr>
          <w:rFonts w:ascii="Times New Roman" w:hAnsi="Times New Roman" w:cs="Times New Roman"/>
          <w:sz w:val="40"/>
          <w:szCs w:val="40"/>
        </w:rPr>
      </w:pPr>
    </w:p>
    <w:p w14:paraId="5D52E5D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It is telling that OSHA, in its half century of existence, has never before adopted a broad public health regulation of this kind—</w:t>
      </w:r>
      <w:r w:rsidRPr="00DD74D3">
        <w:rPr>
          <w:rFonts w:ascii="Times New Roman" w:hAnsi="Times New Roman" w:cs="Times New Roman"/>
          <w:b/>
          <w:i/>
          <w:color w:val="FF0000"/>
          <w:sz w:val="40"/>
          <w:szCs w:val="40"/>
        </w:rPr>
        <w:t>addressing a threat that is untethered, in any causal sense, from the workplace</w:t>
      </w:r>
      <w:r w:rsidRPr="00D547B1">
        <w:rPr>
          <w:rFonts w:ascii="Times New Roman" w:hAnsi="Times New Roman" w:cs="Times New Roman"/>
          <w:sz w:val="40"/>
          <w:szCs w:val="40"/>
        </w:rPr>
        <w:t>. This “lack of historical precedent,” coupled with the breadth of authority that the Secretary now claims, is a “telling indication” that the mandate extends beyond the agency’s legitimate reach. Free Enterprise Fund v. Public Company Accounting Oversight Bd., 561 U. S. 477, 505 (2010) (internal quotation marks omitted).[1]</w:t>
      </w:r>
    </w:p>
    <w:p w14:paraId="5048DF78" w14:textId="77777777" w:rsidR="00D547B1" w:rsidRPr="00D547B1" w:rsidRDefault="00D547B1" w:rsidP="00D547B1">
      <w:pPr>
        <w:rPr>
          <w:rFonts w:ascii="Times New Roman" w:hAnsi="Times New Roman" w:cs="Times New Roman"/>
          <w:sz w:val="40"/>
          <w:szCs w:val="40"/>
        </w:rPr>
      </w:pPr>
    </w:p>
    <w:p w14:paraId="16B1E16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B</w:t>
      </w:r>
    </w:p>
    <w:p w14:paraId="4121DC7A" w14:textId="77777777" w:rsidR="00D547B1" w:rsidRPr="00D547B1" w:rsidRDefault="00D547B1" w:rsidP="00D547B1">
      <w:pPr>
        <w:rPr>
          <w:rFonts w:ascii="Times New Roman" w:hAnsi="Times New Roman" w:cs="Times New Roman"/>
          <w:sz w:val="40"/>
          <w:szCs w:val="40"/>
        </w:rPr>
      </w:pPr>
    </w:p>
    <w:p w14:paraId="4B1411E8"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 xml:space="preserve">The equities do not justify withholding interim relief. We are told by the States and the employers </w:t>
      </w:r>
      <w:r w:rsidRPr="00DD74D3">
        <w:rPr>
          <w:rFonts w:ascii="Times New Roman" w:hAnsi="Times New Roman" w:cs="Times New Roman"/>
          <w:b/>
          <w:i/>
          <w:color w:val="FF0000"/>
          <w:sz w:val="40"/>
          <w:szCs w:val="40"/>
        </w:rPr>
        <w:t>that OSHA’s mandate will force them to incur billions of dollars in unrecoverable compliance costs and will cause hundreds of thousands of employees to leave their jobs</w:t>
      </w:r>
      <w:r w:rsidRPr="00D547B1">
        <w:rPr>
          <w:rFonts w:ascii="Times New Roman" w:hAnsi="Times New Roman" w:cs="Times New Roman"/>
          <w:sz w:val="40"/>
          <w:szCs w:val="40"/>
        </w:rPr>
        <w:t>. See Application in No. 21A244, pp. 25–32; Application in No. 21A247, pp. 32–33; see also 86 Fed. Reg. 61475. For its part, the Federal Government says that the mandate will save over 6,500 lives and prevent hundreds of thousands of hospitalizations. OSHA Response 83; see also 86 Fed. Reg. 61408.</w:t>
      </w:r>
    </w:p>
    <w:p w14:paraId="5BFFC619" w14:textId="77777777" w:rsidR="00D547B1" w:rsidRPr="00D547B1" w:rsidRDefault="00D547B1" w:rsidP="00D547B1">
      <w:pPr>
        <w:rPr>
          <w:rFonts w:ascii="Times New Roman" w:hAnsi="Times New Roman" w:cs="Times New Roman"/>
          <w:sz w:val="40"/>
          <w:szCs w:val="40"/>
        </w:rPr>
      </w:pPr>
    </w:p>
    <w:p w14:paraId="7E5F9E98" w14:textId="33BFDBEA"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It is not our role to weigh such tradeoffs. In our system of government, </w:t>
      </w:r>
      <w:r w:rsidRPr="00DD74D3">
        <w:rPr>
          <w:rFonts w:ascii="Times New Roman" w:hAnsi="Times New Roman" w:cs="Times New Roman"/>
          <w:b/>
          <w:i/>
          <w:color w:val="FF0000"/>
          <w:sz w:val="40"/>
          <w:szCs w:val="40"/>
        </w:rPr>
        <w:t>that is the responsibility of those chosen by the people through democratic processes</w:t>
      </w:r>
      <w:r w:rsidR="00DD74D3" w:rsidRPr="00DD74D3">
        <w:rPr>
          <w:rFonts w:ascii="Times New Roman" w:hAnsi="Times New Roman" w:cs="Times New Roman"/>
          <w:color w:val="FF0000"/>
          <w:sz w:val="40"/>
          <w:szCs w:val="40"/>
        </w:rPr>
        <w:t xml:space="preserve"> </w:t>
      </w:r>
      <w:r w:rsidR="00DD74D3">
        <w:rPr>
          <w:rFonts w:ascii="Times New Roman" w:hAnsi="Times New Roman" w:cs="Times New Roman"/>
          <w:sz w:val="40"/>
          <w:szCs w:val="40"/>
        </w:rPr>
        <w:t>(??? – ed)</w:t>
      </w:r>
      <w:r w:rsidRPr="00D547B1">
        <w:rPr>
          <w:rFonts w:ascii="Times New Roman" w:hAnsi="Times New Roman" w:cs="Times New Roman"/>
          <w:sz w:val="40"/>
          <w:szCs w:val="40"/>
        </w:rPr>
        <w:t>. Although Congress has indisputably given OSHA the power to regulate occupational dangers, it has not given that agency the power to regulate public health more broadly. Requiring the vaccination of 84 million Americans, selected simply because they work for employers with more than 100 employees, certainly falls in the latter category.</w:t>
      </w:r>
    </w:p>
    <w:p w14:paraId="3554348A" w14:textId="77777777" w:rsidR="00D547B1" w:rsidRPr="00D547B1" w:rsidRDefault="00D547B1" w:rsidP="00D547B1">
      <w:pPr>
        <w:rPr>
          <w:rFonts w:ascii="Times New Roman" w:hAnsi="Times New Roman" w:cs="Times New Roman"/>
          <w:sz w:val="40"/>
          <w:szCs w:val="40"/>
        </w:rPr>
      </w:pPr>
    </w:p>
    <w:p w14:paraId="7A706DC4"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*  *  *</w:t>
      </w:r>
    </w:p>
    <w:p w14:paraId="462FFE06" w14:textId="77777777" w:rsidR="00D547B1" w:rsidRPr="00D547B1" w:rsidRDefault="00D547B1" w:rsidP="00D547B1">
      <w:pPr>
        <w:rPr>
          <w:rFonts w:ascii="Times New Roman" w:hAnsi="Times New Roman" w:cs="Times New Roman"/>
          <w:sz w:val="40"/>
          <w:szCs w:val="40"/>
        </w:rPr>
      </w:pPr>
    </w:p>
    <w:p w14:paraId="3A3115E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The applications for stays presented to Justice Kavanaugh and by him referred to the Court are granted.</w:t>
      </w:r>
    </w:p>
    <w:p w14:paraId="08222413" w14:textId="77777777" w:rsidR="00D547B1" w:rsidRPr="00D547B1" w:rsidRDefault="00D547B1" w:rsidP="00D547B1">
      <w:pPr>
        <w:rPr>
          <w:rFonts w:ascii="Times New Roman" w:hAnsi="Times New Roman" w:cs="Times New Roman"/>
          <w:sz w:val="40"/>
          <w:szCs w:val="40"/>
        </w:rPr>
      </w:pPr>
    </w:p>
    <w:p w14:paraId="20CEA89F"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OSHA’s COVID–19 Vaccination and Testing; Emergency Temporary Standard, 86 Fed. Reg. 61402, is stayed pending disposition of the applicants’ petitions for review in the United States Court of Appeals for the Sixth Circuit and disposition of the applicants’ petitions for writs of certiorari, if such writs are timely sought. Should the petitions for writs of certiorari be denied, this order shall terminate automatically. In the event the petitions for writs of certiorari are granted, the order shall terminate upon the sending down of the judgment of this Court.</w:t>
      </w:r>
    </w:p>
    <w:p w14:paraId="3327ACAF" w14:textId="77777777" w:rsidR="00D547B1" w:rsidRPr="00D547B1" w:rsidRDefault="00D547B1" w:rsidP="00D547B1">
      <w:pPr>
        <w:rPr>
          <w:rFonts w:ascii="Times New Roman" w:hAnsi="Times New Roman" w:cs="Times New Roman"/>
          <w:sz w:val="40"/>
          <w:szCs w:val="40"/>
        </w:rPr>
      </w:pPr>
    </w:p>
    <w:p w14:paraId="1418960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It is so ordered.</w:t>
      </w:r>
    </w:p>
    <w:p w14:paraId="0E3F9BCD" w14:textId="77777777" w:rsidR="00D547B1" w:rsidRPr="00D547B1" w:rsidRDefault="00D547B1" w:rsidP="00D547B1">
      <w:pPr>
        <w:rPr>
          <w:rFonts w:ascii="Times New Roman" w:hAnsi="Times New Roman" w:cs="Times New Roman"/>
          <w:sz w:val="40"/>
          <w:szCs w:val="40"/>
        </w:rPr>
      </w:pPr>
    </w:p>
    <w:p w14:paraId="3948CF7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Notes</w:t>
      </w:r>
    </w:p>
    <w:p w14:paraId="25730ACB" w14:textId="0477FEFF" w:rsidR="00D547B1" w:rsidRPr="00491BAF" w:rsidRDefault="00D547B1" w:rsidP="00491BAF">
      <w:pPr>
        <w:pStyle w:val="ListParagraph"/>
        <w:numPr>
          <w:ilvl w:val="0"/>
          <w:numId w:val="1"/>
        </w:numPr>
        <w:rPr>
          <w:rFonts w:ascii="Times New Roman" w:hAnsi="Times New Roman" w:cs="Times New Roman"/>
          <w:sz w:val="40"/>
          <w:szCs w:val="40"/>
        </w:rPr>
      </w:pPr>
      <w:r w:rsidRPr="00491BAF">
        <w:rPr>
          <w:rFonts w:ascii="Times New Roman" w:hAnsi="Times New Roman" w:cs="Times New Roman"/>
          <w:sz w:val="40"/>
          <w:szCs w:val="40"/>
        </w:rPr>
        <w:t xml:space="preserve">The dissent says that we do “not contest,” post, at 6, that the mandate was otherwise proper under the requirements for an emergency temporary standard, see 29 U. S. C. §655(c)(1). To be clear, we express no view on issues not addressed in this opinion. </w:t>
      </w:r>
    </w:p>
    <w:p w14:paraId="7BE7BE2F" w14:textId="53ED00E1" w:rsidR="00491BAF" w:rsidRDefault="00491BAF" w:rsidP="00491BAF">
      <w:pPr>
        <w:rPr>
          <w:rFonts w:ascii="Times New Roman" w:hAnsi="Times New Roman" w:cs="Times New Roman"/>
          <w:sz w:val="40"/>
          <w:szCs w:val="40"/>
        </w:rPr>
      </w:pPr>
      <w:r>
        <w:rPr>
          <w:rFonts w:ascii="Times New Roman" w:hAnsi="Times New Roman" w:cs="Times New Roman"/>
          <w:sz w:val="40"/>
          <w:szCs w:val="40"/>
        </w:rPr>
        <w:lastRenderedPageBreak/>
        <w:t>@@@@</w:t>
      </w:r>
    </w:p>
    <w:p w14:paraId="4647AAE7" w14:textId="467440BA" w:rsidR="00491BAF" w:rsidRDefault="00491BAF" w:rsidP="00491BAF">
      <w:pPr>
        <w:rPr>
          <w:rFonts w:ascii="Times New Roman" w:hAnsi="Times New Roman" w:cs="Times New Roman"/>
          <w:sz w:val="40"/>
          <w:szCs w:val="40"/>
        </w:rPr>
      </w:pPr>
    </w:p>
    <w:p w14:paraId="2471EAAF"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Nos. 21A244 and 21A247</w:t>
      </w:r>
    </w:p>
    <w:p w14:paraId="41450DB2" w14:textId="77777777" w:rsidR="00491BAF" w:rsidRPr="00491BAF" w:rsidRDefault="00491BAF" w:rsidP="00491BAF">
      <w:pPr>
        <w:rPr>
          <w:rFonts w:ascii="Times New Roman" w:hAnsi="Times New Roman" w:cs="Times New Roman"/>
          <w:sz w:val="40"/>
          <w:szCs w:val="40"/>
        </w:rPr>
      </w:pPr>
    </w:p>
    <w:p w14:paraId="112B4281"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_________________</w:t>
      </w:r>
    </w:p>
    <w:p w14:paraId="43A3045D" w14:textId="77777777" w:rsidR="00491BAF" w:rsidRPr="00491BAF" w:rsidRDefault="00491BAF" w:rsidP="00491BAF">
      <w:pPr>
        <w:rPr>
          <w:rFonts w:ascii="Times New Roman" w:hAnsi="Times New Roman" w:cs="Times New Roman"/>
          <w:sz w:val="40"/>
          <w:szCs w:val="40"/>
        </w:rPr>
      </w:pPr>
    </w:p>
    <w:p w14:paraId="5FEB31C9"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NATIONAL FEDERATION OF INDEPENDENT BUSINESS, et al., APPLICANTS</w:t>
      </w:r>
    </w:p>
    <w:p w14:paraId="5CE1C93B" w14:textId="77777777" w:rsidR="00491BAF" w:rsidRPr="00491BAF" w:rsidRDefault="00491BAF" w:rsidP="00491BAF">
      <w:pPr>
        <w:rPr>
          <w:rFonts w:ascii="Times New Roman" w:hAnsi="Times New Roman" w:cs="Times New Roman"/>
          <w:sz w:val="40"/>
          <w:szCs w:val="40"/>
        </w:rPr>
      </w:pPr>
    </w:p>
    <w:p w14:paraId="5CF1B4C6"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21A244v.</w:t>
      </w:r>
    </w:p>
    <w:p w14:paraId="3FB0EFB0" w14:textId="77777777" w:rsidR="00491BAF" w:rsidRPr="00491BAF" w:rsidRDefault="00491BAF" w:rsidP="00491BAF">
      <w:pPr>
        <w:rPr>
          <w:rFonts w:ascii="Times New Roman" w:hAnsi="Times New Roman" w:cs="Times New Roman"/>
          <w:sz w:val="40"/>
          <w:szCs w:val="40"/>
        </w:rPr>
      </w:pPr>
    </w:p>
    <w:p w14:paraId="01E81207"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DEPARTMENT OF LABOR, OCCUPATIONAL SAFETY AND HEALTH ADMINISTRATION, et al.</w:t>
      </w:r>
    </w:p>
    <w:p w14:paraId="3F0836EA" w14:textId="77777777" w:rsidR="00491BAF" w:rsidRPr="00491BAF" w:rsidRDefault="00491BAF" w:rsidP="00491BAF">
      <w:pPr>
        <w:rPr>
          <w:rFonts w:ascii="Times New Roman" w:hAnsi="Times New Roman" w:cs="Times New Roman"/>
          <w:sz w:val="40"/>
          <w:szCs w:val="40"/>
        </w:rPr>
      </w:pPr>
    </w:p>
    <w:p w14:paraId="392F7478"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OHIO, et al., APPLICANTS</w:t>
      </w:r>
    </w:p>
    <w:p w14:paraId="6C93F8AE" w14:textId="77777777" w:rsidR="00491BAF" w:rsidRPr="00491BAF" w:rsidRDefault="00491BAF" w:rsidP="00491BAF">
      <w:pPr>
        <w:rPr>
          <w:rFonts w:ascii="Times New Roman" w:hAnsi="Times New Roman" w:cs="Times New Roman"/>
          <w:sz w:val="40"/>
          <w:szCs w:val="40"/>
        </w:rPr>
      </w:pPr>
    </w:p>
    <w:p w14:paraId="03B82A4B"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21A247v.</w:t>
      </w:r>
    </w:p>
    <w:p w14:paraId="4B3B351F" w14:textId="77777777" w:rsidR="00491BAF" w:rsidRPr="00491BAF" w:rsidRDefault="00491BAF" w:rsidP="00491BAF">
      <w:pPr>
        <w:rPr>
          <w:rFonts w:ascii="Times New Roman" w:hAnsi="Times New Roman" w:cs="Times New Roman"/>
          <w:sz w:val="40"/>
          <w:szCs w:val="40"/>
        </w:rPr>
      </w:pPr>
    </w:p>
    <w:p w14:paraId="3971B0BE"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DEPARTMENT OF LABOR, OCCUPATIONAL SAFETY AND HEALTH ADMINISTRATION, et al.</w:t>
      </w:r>
    </w:p>
    <w:p w14:paraId="599631A1" w14:textId="77777777" w:rsidR="00491BAF" w:rsidRPr="00491BAF" w:rsidRDefault="00491BAF" w:rsidP="00491BAF">
      <w:pPr>
        <w:rPr>
          <w:rFonts w:ascii="Times New Roman" w:hAnsi="Times New Roman" w:cs="Times New Roman"/>
          <w:sz w:val="40"/>
          <w:szCs w:val="40"/>
        </w:rPr>
      </w:pPr>
    </w:p>
    <w:p w14:paraId="71FAC7B3"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on applications for stays</w:t>
      </w:r>
    </w:p>
    <w:p w14:paraId="3CCC128B" w14:textId="77777777" w:rsidR="00491BAF" w:rsidRPr="00491BAF" w:rsidRDefault="00491BAF" w:rsidP="00491BAF">
      <w:pPr>
        <w:rPr>
          <w:rFonts w:ascii="Times New Roman" w:hAnsi="Times New Roman" w:cs="Times New Roman"/>
          <w:sz w:val="40"/>
          <w:szCs w:val="40"/>
        </w:rPr>
      </w:pPr>
    </w:p>
    <w:p w14:paraId="7BF0235A"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[January 13, 2022]</w:t>
      </w:r>
    </w:p>
    <w:p w14:paraId="46893120" w14:textId="77777777" w:rsidR="00491BAF" w:rsidRPr="00491BAF" w:rsidRDefault="00491BAF" w:rsidP="00491BAF">
      <w:pPr>
        <w:rPr>
          <w:rFonts w:ascii="Times New Roman" w:hAnsi="Times New Roman" w:cs="Times New Roman"/>
          <w:sz w:val="40"/>
          <w:szCs w:val="40"/>
        </w:rPr>
      </w:pPr>
    </w:p>
    <w:p w14:paraId="182E752A"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Justice Gorsuch, with whom Justice Thomas and Justice Alito join, concurring.</w:t>
      </w:r>
    </w:p>
    <w:p w14:paraId="49518C3F" w14:textId="77777777" w:rsidR="00491BAF" w:rsidRPr="00491BAF" w:rsidRDefault="00491BAF" w:rsidP="00491BAF">
      <w:pPr>
        <w:rPr>
          <w:rFonts w:ascii="Times New Roman" w:hAnsi="Times New Roman" w:cs="Times New Roman"/>
          <w:sz w:val="40"/>
          <w:szCs w:val="40"/>
        </w:rPr>
      </w:pPr>
    </w:p>
    <w:p w14:paraId="651C235D" w14:textId="77777777" w:rsidR="00F84299" w:rsidRDefault="00491BAF" w:rsidP="00491BAF">
      <w:pPr>
        <w:rPr>
          <w:rFonts w:ascii="Times New Roman" w:hAnsi="Times New Roman" w:cs="Times New Roman"/>
          <w:sz w:val="40"/>
          <w:szCs w:val="40"/>
        </w:rPr>
      </w:pPr>
      <w:r w:rsidRPr="00F84299">
        <w:rPr>
          <w:rFonts w:ascii="Times New Roman" w:hAnsi="Times New Roman" w:cs="Times New Roman"/>
          <w:b/>
          <w:bCs/>
          <w:i/>
          <w:iCs/>
          <w:color w:val="00B0F0"/>
          <w:sz w:val="40"/>
          <w:szCs w:val="40"/>
        </w:rPr>
        <w:t>The central question we face today is: Who decides</w:t>
      </w:r>
      <w:r w:rsidRPr="00491BAF">
        <w:rPr>
          <w:rFonts w:ascii="Times New Roman" w:hAnsi="Times New Roman" w:cs="Times New Roman"/>
          <w:sz w:val="40"/>
          <w:szCs w:val="40"/>
        </w:rPr>
        <w:t xml:space="preserve">? No one doubts that the COVID–19 pandemic has posed challenges for every American. Or that our state, local, and national governments all have roles to play in combating the disease. </w:t>
      </w:r>
      <w:r w:rsidRPr="00F84299">
        <w:rPr>
          <w:rFonts w:ascii="Times New Roman" w:hAnsi="Times New Roman" w:cs="Times New Roman"/>
          <w:b/>
          <w:bCs/>
          <w:i/>
          <w:iCs/>
          <w:color w:val="00B0F0"/>
          <w:sz w:val="40"/>
          <w:szCs w:val="40"/>
        </w:rPr>
        <w:t>The only question is whether an administrative agency in Washington, one charged with overseeing workplace safety, may mandate the vaccination or regular testing of 84 million people. Or whether, as 27 States before us submit, that work belongs to state and local governments across the country and the people’s elected representatives in Congress</w:t>
      </w:r>
      <w:r w:rsidRPr="00491BAF">
        <w:rPr>
          <w:rFonts w:ascii="Times New Roman" w:hAnsi="Times New Roman" w:cs="Times New Roman"/>
          <w:sz w:val="40"/>
          <w:szCs w:val="40"/>
        </w:rPr>
        <w:t xml:space="preserve">. This Court is not a public health authority. </w:t>
      </w:r>
    </w:p>
    <w:p w14:paraId="3505F2E5" w14:textId="77777777" w:rsidR="00F84299" w:rsidRDefault="00F84299" w:rsidP="00491BAF">
      <w:pPr>
        <w:rPr>
          <w:rFonts w:ascii="Times New Roman" w:hAnsi="Times New Roman" w:cs="Times New Roman"/>
          <w:sz w:val="40"/>
          <w:szCs w:val="40"/>
        </w:rPr>
      </w:pPr>
    </w:p>
    <w:p w14:paraId="0C41441A" w14:textId="77777777" w:rsidR="00F84299" w:rsidRDefault="00F84299" w:rsidP="00491BAF">
      <w:pPr>
        <w:rPr>
          <w:rFonts w:ascii="Times New Roman" w:hAnsi="Times New Roman" w:cs="Times New Roman"/>
          <w:sz w:val="40"/>
          <w:szCs w:val="40"/>
        </w:rPr>
      </w:pPr>
    </w:p>
    <w:p w14:paraId="587E2B5F" w14:textId="40440359" w:rsidR="00491BAF" w:rsidRPr="00491BAF" w:rsidRDefault="00491BAF" w:rsidP="00491BAF">
      <w:pPr>
        <w:rPr>
          <w:rFonts w:ascii="Times New Roman" w:hAnsi="Times New Roman" w:cs="Times New Roman"/>
          <w:sz w:val="40"/>
          <w:szCs w:val="40"/>
        </w:rPr>
      </w:pPr>
      <w:r w:rsidRPr="00F84299">
        <w:rPr>
          <w:rFonts w:ascii="Times New Roman" w:hAnsi="Times New Roman" w:cs="Times New Roman"/>
          <w:b/>
          <w:bCs/>
          <w:i/>
          <w:iCs/>
          <w:color w:val="FF0000"/>
          <w:sz w:val="40"/>
          <w:szCs w:val="40"/>
        </w:rPr>
        <w:lastRenderedPageBreak/>
        <w:t>But it is charged with resolving disputes about which authorities possess the power to make the laws that govern us under the Constitution and the laws of the land</w:t>
      </w:r>
      <w:r w:rsidRPr="00491BAF">
        <w:rPr>
          <w:rFonts w:ascii="Times New Roman" w:hAnsi="Times New Roman" w:cs="Times New Roman"/>
          <w:sz w:val="40"/>
          <w:szCs w:val="40"/>
        </w:rPr>
        <w:t>.</w:t>
      </w:r>
    </w:p>
    <w:p w14:paraId="2F4BEC23"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w:t>
      </w:r>
    </w:p>
    <w:p w14:paraId="601DCB4C"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I start with this Court’s precedents. </w:t>
      </w:r>
      <w:r w:rsidRPr="00F84299">
        <w:rPr>
          <w:rFonts w:ascii="Times New Roman" w:hAnsi="Times New Roman" w:cs="Times New Roman"/>
          <w:b/>
          <w:bCs/>
          <w:i/>
          <w:iCs/>
          <w:sz w:val="40"/>
          <w:szCs w:val="40"/>
        </w:rPr>
        <w:t>There is no question that state and local authorities possess considerable power to regulate public health. They enjoy the “general power of governing,” including all sovereign powers envisioned by the Constitution and not specifically vested in the federal government</w:t>
      </w:r>
      <w:r w:rsidRPr="00491BAF">
        <w:rPr>
          <w:rFonts w:ascii="Times New Roman" w:hAnsi="Times New Roman" w:cs="Times New Roman"/>
          <w:sz w:val="40"/>
          <w:szCs w:val="40"/>
        </w:rPr>
        <w:t xml:space="preserve">. National Federation of Independent Business v. Sebelius, 567 U. S. 519, 536 (2012) (opinion of </w:t>
      </w:r>
      <w:r w:rsidRPr="00F84299">
        <w:rPr>
          <w:rFonts w:ascii="Times New Roman" w:hAnsi="Times New Roman" w:cs="Times New Roman"/>
          <w:b/>
          <w:bCs/>
          <w:i/>
          <w:iCs/>
          <w:sz w:val="40"/>
          <w:szCs w:val="40"/>
        </w:rPr>
        <w:t>Roberts</w:t>
      </w:r>
      <w:r w:rsidRPr="00491BAF">
        <w:rPr>
          <w:rFonts w:ascii="Times New Roman" w:hAnsi="Times New Roman" w:cs="Times New Roman"/>
          <w:sz w:val="40"/>
          <w:szCs w:val="40"/>
        </w:rPr>
        <w:t xml:space="preserve">, C. J.); U. S. Const., </w:t>
      </w:r>
      <w:proofErr w:type="spellStart"/>
      <w:r w:rsidRPr="00491BAF">
        <w:rPr>
          <w:rFonts w:ascii="Times New Roman" w:hAnsi="Times New Roman" w:cs="Times New Roman"/>
          <w:sz w:val="40"/>
          <w:szCs w:val="40"/>
        </w:rPr>
        <w:t>Amdt</w:t>
      </w:r>
      <w:proofErr w:type="spellEnd"/>
      <w:r w:rsidRPr="00491BAF">
        <w:rPr>
          <w:rFonts w:ascii="Times New Roman" w:hAnsi="Times New Roman" w:cs="Times New Roman"/>
          <w:sz w:val="40"/>
          <w:szCs w:val="40"/>
        </w:rPr>
        <w:t>. 10. And in fact, States have pursued a variety of measures in response to the current pandemic. E.g., Cal. Dept. of Public Health, All Facilities Letter 21–28.1 (Dec. 27, 2021); see also N. Y. Pub. Health Law Ann. § 2164 (West 2021).</w:t>
      </w:r>
    </w:p>
    <w:p w14:paraId="720D054A" w14:textId="77777777" w:rsidR="00491BAF" w:rsidRPr="00491BAF" w:rsidRDefault="00491BAF" w:rsidP="00491BAF">
      <w:pPr>
        <w:rPr>
          <w:rFonts w:ascii="Times New Roman" w:hAnsi="Times New Roman" w:cs="Times New Roman"/>
          <w:sz w:val="40"/>
          <w:szCs w:val="40"/>
        </w:rPr>
      </w:pPr>
    </w:p>
    <w:p w14:paraId="7890CA30"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The federal government’s powers, however, are not general but limited and divided. See </w:t>
      </w:r>
      <w:r w:rsidRPr="00F84299">
        <w:rPr>
          <w:rFonts w:ascii="Times New Roman" w:hAnsi="Times New Roman" w:cs="Times New Roman"/>
          <w:b/>
          <w:bCs/>
          <w:i/>
          <w:iCs/>
          <w:sz w:val="40"/>
          <w:szCs w:val="40"/>
        </w:rPr>
        <w:t>McCulloch v. Maryland, 4 Wheat. 316, 405 (1819)</w:t>
      </w:r>
      <w:r w:rsidRPr="00491BAF">
        <w:rPr>
          <w:rFonts w:ascii="Times New Roman" w:hAnsi="Times New Roman" w:cs="Times New Roman"/>
          <w:sz w:val="40"/>
          <w:szCs w:val="40"/>
        </w:rPr>
        <w:t xml:space="preserve">. </w:t>
      </w:r>
      <w:r w:rsidRPr="00F84299">
        <w:rPr>
          <w:rFonts w:ascii="Times New Roman" w:hAnsi="Times New Roman" w:cs="Times New Roman"/>
          <w:b/>
          <w:bCs/>
          <w:i/>
          <w:iCs/>
          <w:sz w:val="40"/>
          <w:szCs w:val="40"/>
        </w:rPr>
        <w:t xml:space="preserve">Not only must the federal government properly invoke a constitutionally enumerated source of authority to regulate in this area </w:t>
      </w:r>
      <w:r w:rsidRPr="00F84299">
        <w:rPr>
          <w:rFonts w:ascii="Times New Roman" w:hAnsi="Times New Roman" w:cs="Times New Roman"/>
          <w:b/>
          <w:bCs/>
          <w:i/>
          <w:iCs/>
          <w:sz w:val="40"/>
          <w:szCs w:val="40"/>
        </w:rPr>
        <w:lastRenderedPageBreak/>
        <w:t>or any other. It must also act consistently with the Constitution’s separation of powers</w:t>
      </w:r>
      <w:r w:rsidRPr="00491BAF">
        <w:rPr>
          <w:rFonts w:ascii="Times New Roman" w:hAnsi="Times New Roman" w:cs="Times New Roman"/>
          <w:sz w:val="40"/>
          <w:szCs w:val="40"/>
        </w:rPr>
        <w:t>. And when it comes to that obligation, this Court has established at least one firm rule: “</w:t>
      </w:r>
      <w:r w:rsidRPr="00F84299">
        <w:rPr>
          <w:rFonts w:ascii="Times New Roman" w:hAnsi="Times New Roman" w:cs="Times New Roman"/>
          <w:b/>
          <w:bCs/>
          <w:i/>
          <w:iCs/>
          <w:color w:val="FF0000"/>
          <w:sz w:val="40"/>
          <w:szCs w:val="40"/>
        </w:rPr>
        <w:t xml:space="preserve">We expect Congress to speak clearly” if it wishes to assign to an </w:t>
      </w:r>
      <w:proofErr w:type="gramStart"/>
      <w:r w:rsidRPr="00F84299">
        <w:rPr>
          <w:rFonts w:ascii="Times New Roman" w:hAnsi="Times New Roman" w:cs="Times New Roman"/>
          <w:b/>
          <w:bCs/>
          <w:i/>
          <w:iCs/>
          <w:color w:val="FF0000"/>
          <w:sz w:val="40"/>
          <w:szCs w:val="40"/>
        </w:rPr>
        <w:t>executive agency decisions</w:t>
      </w:r>
      <w:proofErr w:type="gramEnd"/>
      <w:r w:rsidRPr="00F84299">
        <w:rPr>
          <w:rFonts w:ascii="Times New Roman" w:hAnsi="Times New Roman" w:cs="Times New Roman"/>
          <w:b/>
          <w:bCs/>
          <w:i/>
          <w:iCs/>
          <w:color w:val="FF0000"/>
          <w:sz w:val="40"/>
          <w:szCs w:val="40"/>
        </w:rPr>
        <w:t xml:space="preserve"> “of vast economic and political significance</w:t>
      </w:r>
      <w:r w:rsidRPr="00491BAF">
        <w:rPr>
          <w:rFonts w:ascii="Times New Roman" w:hAnsi="Times New Roman" w:cs="Times New Roman"/>
          <w:sz w:val="40"/>
          <w:szCs w:val="40"/>
        </w:rPr>
        <w:t xml:space="preserve">.” Alabama Assn. of Realtors v. Department of Health and Human Servs., 594 U. S. ___, ___ (2021) (per </w:t>
      </w:r>
      <w:proofErr w:type="spellStart"/>
      <w:r w:rsidRPr="00491BAF">
        <w:rPr>
          <w:rFonts w:ascii="Times New Roman" w:hAnsi="Times New Roman" w:cs="Times New Roman"/>
          <w:sz w:val="40"/>
          <w:szCs w:val="40"/>
        </w:rPr>
        <w:t>curiam</w:t>
      </w:r>
      <w:proofErr w:type="spellEnd"/>
      <w:r w:rsidRPr="00491BAF">
        <w:rPr>
          <w:rFonts w:ascii="Times New Roman" w:hAnsi="Times New Roman" w:cs="Times New Roman"/>
          <w:sz w:val="40"/>
          <w:szCs w:val="40"/>
        </w:rPr>
        <w:t xml:space="preserve">) (slip op., at 6) (internal quotation marks omitted). </w:t>
      </w:r>
      <w:r w:rsidRPr="00F84299">
        <w:rPr>
          <w:rFonts w:ascii="Times New Roman" w:hAnsi="Times New Roman" w:cs="Times New Roman"/>
          <w:b/>
          <w:bCs/>
          <w:i/>
          <w:iCs/>
          <w:sz w:val="40"/>
          <w:szCs w:val="40"/>
        </w:rPr>
        <w:t>We sometimes call this the major questions doctrine</w:t>
      </w:r>
      <w:r w:rsidRPr="00491BAF">
        <w:rPr>
          <w:rFonts w:ascii="Times New Roman" w:hAnsi="Times New Roman" w:cs="Times New Roman"/>
          <w:sz w:val="40"/>
          <w:szCs w:val="40"/>
        </w:rPr>
        <w:t>. Gundy v. United States, 588 U. S. ___, ___ (2019) (Gorsuch, J., dissenting) (slip op., at 20).</w:t>
      </w:r>
    </w:p>
    <w:p w14:paraId="65A97943" w14:textId="77777777" w:rsidR="00491BAF" w:rsidRPr="00491BAF" w:rsidRDefault="00491BAF" w:rsidP="00491BAF">
      <w:pPr>
        <w:rPr>
          <w:rFonts w:ascii="Times New Roman" w:hAnsi="Times New Roman" w:cs="Times New Roman"/>
          <w:sz w:val="40"/>
          <w:szCs w:val="40"/>
        </w:rPr>
      </w:pPr>
    </w:p>
    <w:p w14:paraId="51EB0847" w14:textId="77777777" w:rsidR="00F84299"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OSHA’s mandate fails that doctrine’s test. The agency claims the power to force 84 million Americans to receive a vaccine or undergo regular testing. </w:t>
      </w:r>
      <w:r w:rsidRPr="00F84299">
        <w:rPr>
          <w:rFonts w:ascii="Times New Roman" w:hAnsi="Times New Roman" w:cs="Times New Roman"/>
          <w:b/>
          <w:bCs/>
          <w:i/>
          <w:iCs/>
          <w:color w:val="FF0000"/>
          <w:sz w:val="40"/>
          <w:szCs w:val="40"/>
        </w:rPr>
        <w:t>By any measure, that is a claim of power to resolve a question of vast national significance</w:t>
      </w:r>
      <w:r w:rsidRPr="00491BAF">
        <w:rPr>
          <w:rFonts w:ascii="Times New Roman" w:hAnsi="Times New Roman" w:cs="Times New Roman"/>
          <w:sz w:val="40"/>
          <w:szCs w:val="40"/>
        </w:rPr>
        <w:t>. Yet Congress has nowhere clearly assigned so much power to OSHA</w:t>
      </w:r>
      <w:r w:rsidR="00F84299">
        <w:rPr>
          <w:rFonts w:ascii="Times New Roman" w:hAnsi="Times New Roman" w:cs="Times New Roman"/>
          <w:sz w:val="40"/>
          <w:szCs w:val="40"/>
        </w:rPr>
        <w:t xml:space="preserve"> (</w:t>
      </w:r>
      <w:r w:rsidR="00F84299" w:rsidRPr="00F84299">
        <w:rPr>
          <w:rFonts w:ascii="Times New Roman" w:hAnsi="Times New Roman" w:cs="Times New Roman"/>
          <w:b/>
          <w:bCs/>
          <w:i/>
          <w:iCs/>
          <w:color w:val="FF0000"/>
          <w:sz w:val="40"/>
          <w:szCs w:val="40"/>
        </w:rPr>
        <w:t>as IF it could</w:t>
      </w:r>
      <w:r w:rsidR="00F84299" w:rsidRPr="00F84299">
        <w:rPr>
          <w:rFonts w:ascii="Times New Roman" w:hAnsi="Times New Roman" w:cs="Times New Roman"/>
          <w:color w:val="FF0000"/>
          <w:sz w:val="40"/>
          <w:szCs w:val="40"/>
        </w:rPr>
        <w:t xml:space="preserve"> </w:t>
      </w:r>
      <w:r w:rsidR="00F84299">
        <w:rPr>
          <w:rFonts w:ascii="Times New Roman" w:hAnsi="Times New Roman" w:cs="Times New Roman"/>
          <w:sz w:val="40"/>
          <w:szCs w:val="40"/>
        </w:rPr>
        <w:t>– ed)</w:t>
      </w:r>
      <w:r w:rsidRPr="00491BAF">
        <w:rPr>
          <w:rFonts w:ascii="Times New Roman" w:hAnsi="Times New Roman" w:cs="Times New Roman"/>
          <w:sz w:val="40"/>
          <w:szCs w:val="40"/>
        </w:rPr>
        <w:t xml:space="preserve">. </w:t>
      </w:r>
    </w:p>
    <w:p w14:paraId="3C5C78A8" w14:textId="77777777" w:rsidR="00F84299"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Approximately two years have passed since this pandemic began; vaccines have been available for more than a year. Over that span, Congress has adopted several major pieces of legislation aimed at combating COVID–19. E.g., American Rescue Plan Act of 2021, Pub. L. 117–2, 135 Stat. 4. </w:t>
      </w:r>
    </w:p>
    <w:p w14:paraId="319DF9D9" w14:textId="40A95CDE"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lastRenderedPageBreak/>
        <w:t>But Congress has chosen not to afford OSHA—</w:t>
      </w:r>
      <w:r w:rsidRPr="00F84299">
        <w:rPr>
          <w:rFonts w:ascii="Times New Roman" w:hAnsi="Times New Roman" w:cs="Times New Roman"/>
          <w:b/>
          <w:bCs/>
          <w:i/>
          <w:iCs/>
          <w:color w:val="FF0000"/>
          <w:sz w:val="40"/>
          <w:szCs w:val="40"/>
        </w:rPr>
        <w:t>or any federal agency</w:t>
      </w:r>
      <w:r w:rsidRPr="00491BAF">
        <w:rPr>
          <w:rFonts w:ascii="Times New Roman" w:hAnsi="Times New Roman" w:cs="Times New Roman"/>
          <w:sz w:val="40"/>
          <w:szCs w:val="40"/>
        </w:rPr>
        <w:t xml:space="preserve">—the authority to issue a vaccine mandate. </w:t>
      </w:r>
      <w:r w:rsidRPr="00F84299">
        <w:rPr>
          <w:rFonts w:ascii="Times New Roman" w:hAnsi="Times New Roman" w:cs="Times New Roman"/>
          <w:b/>
          <w:bCs/>
          <w:i/>
          <w:iCs/>
          <w:color w:val="FF0000"/>
          <w:sz w:val="40"/>
          <w:szCs w:val="40"/>
        </w:rPr>
        <w:t>Indeed, a majority of the Senate even voted to disapprove OSHA’s regulation</w:t>
      </w:r>
      <w:r w:rsidRPr="00491BAF">
        <w:rPr>
          <w:rFonts w:ascii="Times New Roman" w:hAnsi="Times New Roman" w:cs="Times New Roman"/>
          <w:sz w:val="40"/>
          <w:szCs w:val="40"/>
        </w:rPr>
        <w:t xml:space="preserve">. See S.J. Res. 29, 117th Cong., 1st Sess. (2021). It seems, too, that the agency pursued its regulatory initiative </w:t>
      </w:r>
      <w:r w:rsidRPr="00F84299">
        <w:rPr>
          <w:rFonts w:ascii="Times New Roman" w:hAnsi="Times New Roman" w:cs="Times New Roman"/>
          <w:b/>
          <w:bCs/>
          <w:i/>
          <w:iCs/>
          <w:color w:val="FF0000"/>
          <w:sz w:val="40"/>
          <w:szCs w:val="40"/>
        </w:rPr>
        <w:t xml:space="preserve">only as a legislative </w:t>
      </w:r>
      <w:proofErr w:type="gramStart"/>
      <w:r w:rsidRPr="00F84299">
        <w:rPr>
          <w:rFonts w:ascii="Times New Roman" w:hAnsi="Times New Roman" w:cs="Times New Roman"/>
          <w:b/>
          <w:bCs/>
          <w:i/>
          <w:iCs/>
          <w:color w:val="FF0000"/>
          <w:sz w:val="40"/>
          <w:szCs w:val="40"/>
        </w:rPr>
        <w:t>“ ‘</w:t>
      </w:r>
      <w:proofErr w:type="gramEnd"/>
      <w:r w:rsidRPr="00F84299">
        <w:rPr>
          <w:rFonts w:ascii="Times New Roman" w:hAnsi="Times New Roman" w:cs="Times New Roman"/>
          <w:b/>
          <w:bCs/>
          <w:i/>
          <w:iCs/>
          <w:color w:val="FF0000"/>
          <w:sz w:val="40"/>
          <w:szCs w:val="40"/>
        </w:rPr>
        <w:t>work-around</w:t>
      </w:r>
      <w:r w:rsidRPr="00491BAF">
        <w:rPr>
          <w:rFonts w:ascii="Times New Roman" w:hAnsi="Times New Roman" w:cs="Times New Roman"/>
          <w:sz w:val="40"/>
          <w:szCs w:val="40"/>
        </w:rPr>
        <w:t xml:space="preserve">.’ ” BST Holdings, L.L.C. v. OSHA, 17 F. 4th 604, 612 (CA5 2021). Far less consequential agency rules have run afoul of the major questions doctrine. E.g., MCI Telecommunications Corp. v. American Telephone &amp; Telegraph Co., 512 U. S. 218, 231 (1994) (eliminating rate-filing requirement). </w:t>
      </w:r>
      <w:r w:rsidRPr="00414030">
        <w:rPr>
          <w:rFonts w:ascii="Times New Roman" w:hAnsi="Times New Roman" w:cs="Times New Roman"/>
          <w:b/>
          <w:bCs/>
          <w:i/>
          <w:iCs/>
          <w:color w:val="FF0000"/>
          <w:sz w:val="40"/>
          <w:szCs w:val="40"/>
        </w:rPr>
        <w:t>It is hard to see how this one does not</w:t>
      </w:r>
      <w:r w:rsidRPr="00491BAF">
        <w:rPr>
          <w:rFonts w:ascii="Times New Roman" w:hAnsi="Times New Roman" w:cs="Times New Roman"/>
          <w:sz w:val="40"/>
          <w:szCs w:val="40"/>
        </w:rPr>
        <w:t>.</w:t>
      </w:r>
    </w:p>
    <w:p w14:paraId="1486D300" w14:textId="77777777" w:rsidR="00491BAF" w:rsidRPr="00491BAF" w:rsidRDefault="00491BAF" w:rsidP="00491BAF">
      <w:pPr>
        <w:rPr>
          <w:rFonts w:ascii="Times New Roman" w:hAnsi="Times New Roman" w:cs="Times New Roman"/>
          <w:sz w:val="40"/>
          <w:szCs w:val="40"/>
        </w:rPr>
      </w:pPr>
    </w:p>
    <w:p w14:paraId="13596053"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What is OSHA’s reply? It directs us to 29 U. S. C. § 655(c)(1). In that statutory subsection, Congress authorized OSHA to issue “emergency” regulations upon determining that “employees are exposed to grave danger from exposure to substances or agents determined to be toxic or physically harmful” and “that such emergency standard[s] [are] necessary to protect employees from such danger[s].” </w:t>
      </w:r>
      <w:r w:rsidRPr="00414030">
        <w:rPr>
          <w:rFonts w:ascii="Times New Roman" w:hAnsi="Times New Roman" w:cs="Times New Roman"/>
          <w:b/>
          <w:bCs/>
          <w:i/>
          <w:iCs/>
          <w:color w:val="FF0000"/>
          <w:sz w:val="40"/>
          <w:szCs w:val="40"/>
        </w:rPr>
        <w:t xml:space="preserve">According to the agency, this provision supplies it with “almost unlimited </w:t>
      </w:r>
      <w:proofErr w:type="gramStart"/>
      <w:r w:rsidRPr="00414030">
        <w:rPr>
          <w:rFonts w:ascii="Times New Roman" w:hAnsi="Times New Roman" w:cs="Times New Roman"/>
          <w:b/>
          <w:bCs/>
          <w:i/>
          <w:iCs/>
          <w:color w:val="FF0000"/>
          <w:sz w:val="40"/>
          <w:szCs w:val="40"/>
        </w:rPr>
        <w:t>discretion</w:t>
      </w:r>
      <w:r w:rsidRPr="00414030">
        <w:rPr>
          <w:rFonts w:ascii="Times New Roman" w:hAnsi="Times New Roman" w:cs="Times New Roman"/>
          <w:color w:val="FF0000"/>
          <w:sz w:val="40"/>
          <w:szCs w:val="40"/>
        </w:rPr>
        <w:t xml:space="preserve"> </w:t>
      </w:r>
      <w:r w:rsidRPr="00491BAF">
        <w:rPr>
          <w:rFonts w:ascii="Times New Roman" w:hAnsi="Times New Roman" w:cs="Times New Roman"/>
          <w:sz w:val="40"/>
          <w:szCs w:val="40"/>
        </w:rPr>
        <w:t>”</w:t>
      </w:r>
      <w:proofErr w:type="gramEnd"/>
      <w:r w:rsidRPr="00491BAF">
        <w:rPr>
          <w:rFonts w:ascii="Times New Roman" w:hAnsi="Times New Roman" w:cs="Times New Roman"/>
          <w:sz w:val="40"/>
          <w:szCs w:val="40"/>
        </w:rPr>
        <w:t xml:space="preserve"> to mandate new nationwide rules in response to the pandemic so long as those rules are “ reasonably related ” </w:t>
      </w:r>
      <w:r w:rsidRPr="00491BAF">
        <w:rPr>
          <w:rFonts w:ascii="Times New Roman" w:hAnsi="Times New Roman" w:cs="Times New Roman"/>
          <w:sz w:val="40"/>
          <w:szCs w:val="40"/>
        </w:rPr>
        <w:lastRenderedPageBreak/>
        <w:t>to workplace safety. 86 Fed. Reg. 61402, 61405 (2021) (internal quotation marks omitted).</w:t>
      </w:r>
    </w:p>
    <w:p w14:paraId="66D101E7" w14:textId="77777777" w:rsidR="00491BAF" w:rsidRPr="00491BAF" w:rsidRDefault="00491BAF" w:rsidP="00491BAF">
      <w:pPr>
        <w:rPr>
          <w:rFonts w:ascii="Times New Roman" w:hAnsi="Times New Roman" w:cs="Times New Roman"/>
          <w:sz w:val="40"/>
          <w:szCs w:val="40"/>
        </w:rPr>
      </w:pPr>
    </w:p>
    <w:p w14:paraId="7B42EC22" w14:textId="630879B1"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The Court rightly applies the major questions doctrine </w:t>
      </w:r>
      <w:r w:rsidRPr="00414030">
        <w:rPr>
          <w:rFonts w:ascii="Times New Roman" w:hAnsi="Times New Roman" w:cs="Times New Roman"/>
          <w:b/>
          <w:bCs/>
          <w:i/>
          <w:iCs/>
          <w:color w:val="FF0000"/>
          <w:sz w:val="40"/>
          <w:szCs w:val="40"/>
        </w:rPr>
        <w:t>and concludes that this lone statutory subsection does not clearly authorize OSHA’s mandate</w:t>
      </w:r>
      <w:r w:rsidRPr="00491BAF">
        <w:rPr>
          <w:rFonts w:ascii="Times New Roman" w:hAnsi="Times New Roman" w:cs="Times New Roman"/>
          <w:sz w:val="40"/>
          <w:szCs w:val="40"/>
        </w:rPr>
        <w:t xml:space="preserve">. See ante, at 5–6. Section 655(c)(1) was not adopted in response to the pandemic, but some 50 years ago at the time of OSHA’s creation. Since then, OSHA has relied on it to issue only comparatively modest rules addressing dangers </w:t>
      </w:r>
      <w:r w:rsidRPr="00414030">
        <w:rPr>
          <w:rFonts w:ascii="Times New Roman" w:hAnsi="Times New Roman" w:cs="Times New Roman"/>
          <w:b/>
          <w:bCs/>
          <w:i/>
          <w:iCs/>
          <w:color w:val="FF0000"/>
          <w:sz w:val="40"/>
          <w:szCs w:val="40"/>
        </w:rPr>
        <w:t>uniquely prevalent inside the workplace</w:t>
      </w:r>
      <w:r w:rsidRPr="00491BAF">
        <w:rPr>
          <w:rFonts w:ascii="Times New Roman" w:hAnsi="Times New Roman" w:cs="Times New Roman"/>
          <w:sz w:val="40"/>
          <w:szCs w:val="40"/>
        </w:rPr>
        <w:t xml:space="preserve">, like asbestos and rare chemicals. See In re: MCP No. 165, 20 F. 4th 264, 276 (CA6 2021) (Sutton, C. J., dissenting from denial of initial hearing </w:t>
      </w:r>
      <w:proofErr w:type="spellStart"/>
      <w:r w:rsidRPr="00491BAF">
        <w:rPr>
          <w:rFonts w:ascii="Times New Roman" w:hAnsi="Times New Roman" w:cs="Times New Roman"/>
          <w:sz w:val="40"/>
          <w:szCs w:val="40"/>
        </w:rPr>
        <w:t>en</w:t>
      </w:r>
      <w:proofErr w:type="spellEnd"/>
      <w:r w:rsidRPr="00491BAF">
        <w:rPr>
          <w:rFonts w:ascii="Times New Roman" w:hAnsi="Times New Roman" w:cs="Times New Roman"/>
          <w:sz w:val="40"/>
          <w:szCs w:val="40"/>
        </w:rPr>
        <w:t xml:space="preserve"> banc). As the agency itself explained to a federal court less than two years ago, </w:t>
      </w:r>
      <w:r w:rsidRPr="00414030">
        <w:rPr>
          <w:rFonts w:ascii="Times New Roman" w:hAnsi="Times New Roman" w:cs="Times New Roman"/>
          <w:b/>
          <w:bCs/>
          <w:i/>
          <w:iCs/>
          <w:color w:val="FF0000"/>
          <w:sz w:val="40"/>
          <w:szCs w:val="40"/>
        </w:rPr>
        <w:t>the statute does “not authorize OSHA to issue sweeping health standards” that affect workers’ lives outside the workplace</w:t>
      </w:r>
      <w:r w:rsidRPr="00491BAF">
        <w:rPr>
          <w:rFonts w:ascii="Times New Roman" w:hAnsi="Times New Roman" w:cs="Times New Roman"/>
          <w:sz w:val="40"/>
          <w:szCs w:val="40"/>
        </w:rPr>
        <w:t xml:space="preserve">. Brief for Department of Labor, In re: AFL–CIO, No. 20–1158, pp. 3, 33 (CADC 2020). Yet that is precisely what the agency seeks to do now—regulate not just what happens inside the workplace </w:t>
      </w:r>
      <w:r w:rsidRPr="00414030">
        <w:rPr>
          <w:rFonts w:ascii="Times New Roman" w:hAnsi="Times New Roman" w:cs="Times New Roman"/>
          <w:b/>
          <w:bCs/>
          <w:i/>
          <w:iCs/>
          <w:color w:val="FF0000"/>
          <w:sz w:val="40"/>
          <w:szCs w:val="40"/>
        </w:rPr>
        <w:t>but induce individuals to undertake a medical procedure that affects their lives outside the workplace</w:t>
      </w:r>
      <w:r w:rsidRPr="00491BAF">
        <w:rPr>
          <w:rFonts w:ascii="Times New Roman" w:hAnsi="Times New Roman" w:cs="Times New Roman"/>
          <w:sz w:val="40"/>
          <w:szCs w:val="40"/>
        </w:rPr>
        <w:t xml:space="preserve">. Historically, such matters have been regulated at the state level by authorities who enjoy broader and more general </w:t>
      </w:r>
      <w:r w:rsidRPr="00491BAF">
        <w:rPr>
          <w:rFonts w:ascii="Times New Roman" w:hAnsi="Times New Roman" w:cs="Times New Roman"/>
          <w:sz w:val="40"/>
          <w:szCs w:val="40"/>
        </w:rPr>
        <w:lastRenderedPageBreak/>
        <w:t xml:space="preserve">governmental powers. Meanwhile, at the federal level, OSHA arguably is not even the agency most associated with public health regulation. And in the rare instances when Congress has sought to mandate vaccinations, it has done so expressly. </w:t>
      </w:r>
      <w:r w:rsidR="00414030">
        <w:rPr>
          <w:rFonts w:ascii="Times New Roman" w:hAnsi="Times New Roman" w:cs="Times New Roman"/>
          <w:sz w:val="40"/>
          <w:szCs w:val="40"/>
        </w:rPr>
        <w:t>e</w:t>
      </w:r>
      <w:r w:rsidRPr="00491BAF">
        <w:rPr>
          <w:rFonts w:ascii="Times New Roman" w:hAnsi="Times New Roman" w:cs="Times New Roman"/>
          <w:sz w:val="40"/>
          <w:szCs w:val="40"/>
        </w:rPr>
        <w:t xml:space="preserve">.g., 8 U. S. C. § 1182(a)(1)(A)(ii). </w:t>
      </w:r>
      <w:r w:rsidRPr="00414030">
        <w:rPr>
          <w:rFonts w:ascii="Times New Roman" w:hAnsi="Times New Roman" w:cs="Times New Roman"/>
          <w:b/>
          <w:bCs/>
          <w:i/>
          <w:iCs/>
          <w:color w:val="FF0000"/>
          <w:sz w:val="40"/>
          <w:szCs w:val="40"/>
        </w:rPr>
        <w:t>We have nothing like that here</w:t>
      </w:r>
      <w:r w:rsidRPr="00491BAF">
        <w:rPr>
          <w:rFonts w:ascii="Times New Roman" w:hAnsi="Times New Roman" w:cs="Times New Roman"/>
          <w:sz w:val="40"/>
          <w:szCs w:val="40"/>
        </w:rPr>
        <w:t>.</w:t>
      </w:r>
    </w:p>
    <w:p w14:paraId="5169BFCC" w14:textId="77777777" w:rsidR="00491BAF" w:rsidRPr="00491BAF" w:rsidRDefault="00491BAF" w:rsidP="00491BAF">
      <w:pPr>
        <w:rPr>
          <w:rFonts w:ascii="Times New Roman" w:hAnsi="Times New Roman" w:cs="Times New Roman"/>
          <w:sz w:val="40"/>
          <w:szCs w:val="40"/>
        </w:rPr>
      </w:pPr>
    </w:p>
    <w:p w14:paraId="60EFE13B"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w:t>
      </w:r>
    </w:p>
    <w:p w14:paraId="6DA07264" w14:textId="77777777" w:rsidR="00491BAF" w:rsidRPr="00491BAF" w:rsidRDefault="00491BAF" w:rsidP="00491BAF">
      <w:pPr>
        <w:rPr>
          <w:rFonts w:ascii="Times New Roman" w:hAnsi="Times New Roman" w:cs="Times New Roman"/>
          <w:sz w:val="40"/>
          <w:szCs w:val="40"/>
        </w:rPr>
      </w:pPr>
    </w:p>
    <w:p w14:paraId="3F515DFD" w14:textId="58A28742"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Why does the major questions doctrine matter? It ensures that the national government’s power to make the laws that govern us remains where Article I of the Constitution says it belongs—with the people’s </w:t>
      </w:r>
      <w:r w:rsidRPr="00414030">
        <w:rPr>
          <w:rFonts w:ascii="Times New Roman" w:hAnsi="Times New Roman" w:cs="Times New Roman"/>
          <w:b/>
          <w:bCs/>
          <w:i/>
          <w:iCs/>
          <w:color w:val="FF0000"/>
          <w:sz w:val="40"/>
          <w:szCs w:val="40"/>
        </w:rPr>
        <w:t>elected</w:t>
      </w:r>
      <w:r w:rsidRPr="00491BAF">
        <w:rPr>
          <w:rFonts w:ascii="Times New Roman" w:hAnsi="Times New Roman" w:cs="Times New Roman"/>
          <w:sz w:val="40"/>
          <w:szCs w:val="40"/>
        </w:rPr>
        <w:t xml:space="preserve"> </w:t>
      </w:r>
      <w:r w:rsidR="00414030">
        <w:rPr>
          <w:rFonts w:ascii="Times New Roman" w:hAnsi="Times New Roman" w:cs="Times New Roman"/>
          <w:sz w:val="40"/>
          <w:szCs w:val="40"/>
        </w:rPr>
        <w:t xml:space="preserve">(?? – ed) </w:t>
      </w:r>
      <w:r w:rsidRPr="00491BAF">
        <w:rPr>
          <w:rFonts w:ascii="Times New Roman" w:hAnsi="Times New Roman" w:cs="Times New Roman"/>
          <w:sz w:val="40"/>
          <w:szCs w:val="40"/>
        </w:rPr>
        <w:t xml:space="preserve">representatives. </w:t>
      </w:r>
      <w:r w:rsidRPr="00414030">
        <w:rPr>
          <w:rFonts w:ascii="Times New Roman" w:hAnsi="Times New Roman" w:cs="Times New Roman"/>
          <w:b/>
          <w:bCs/>
          <w:i/>
          <w:iCs/>
          <w:color w:val="FF0000"/>
          <w:sz w:val="40"/>
          <w:szCs w:val="40"/>
        </w:rPr>
        <w:t>If administrative agencies seek to regulate the daily lives and liberties of millions of Americans, the doctrine says, they must at least be able to trace that power to a clear grant of authority from Congress</w:t>
      </w:r>
      <w:r w:rsidRPr="00491BAF">
        <w:rPr>
          <w:rFonts w:ascii="Times New Roman" w:hAnsi="Times New Roman" w:cs="Times New Roman"/>
          <w:sz w:val="40"/>
          <w:szCs w:val="40"/>
        </w:rPr>
        <w:t>.</w:t>
      </w:r>
    </w:p>
    <w:p w14:paraId="2F8F8FE6" w14:textId="77777777" w:rsidR="00491BAF" w:rsidRPr="00491BAF" w:rsidRDefault="00491BAF" w:rsidP="00491BAF">
      <w:pPr>
        <w:rPr>
          <w:rFonts w:ascii="Times New Roman" w:hAnsi="Times New Roman" w:cs="Times New Roman"/>
          <w:sz w:val="40"/>
          <w:szCs w:val="40"/>
        </w:rPr>
      </w:pPr>
    </w:p>
    <w:p w14:paraId="31902DFE" w14:textId="5426B793"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In this respect, the major questions doctrine is closely related to what is sometimes called the </w:t>
      </w:r>
      <w:r w:rsidRPr="00414030">
        <w:rPr>
          <w:rFonts w:ascii="Times New Roman" w:hAnsi="Times New Roman" w:cs="Times New Roman"/>
          <w:b/>
          <w:bCs/>
          <w:i/>
          <w:iCs/>
          <w:color w:val="FF0000"/>
          <w:sz w:val="40"/>
          <w:szCs w:val="40"/>
        </w:rPr>
        <w:t>nondelegation</w:t>
      </w:r>
      <w:r w:rsidRPr="00491BAF">
        <w:rPr>
          <w:rFonts w:ascii="Times New Roman" w:hAnsi="Times New Roman" w:cs="Times New Roman"/>
          <w:sz w:val="40"/>
          <w:szCs w:val="40"/>
        </w:rPr>
        <w:t xml:space="preserve"> doctrine. Indeed, for decades courts have cited the nondelegation doctrine as a reason to apply the major questions doctrine. E.g., Industrial Union Dept., AFL–</w:t>
      </w:r>
      <w:r w:rsidRPr="00491BAF">
        <w:rPr>
          <w:rFonts w:ascii="Times New Roman" w:hAnsi="Times New Roman" w:cs="Times New Roman"/>
          <w:sz w:val="40"/>
          <w:szCs w:val="40"/>
        </w:rPr>
        <w:lastRenderedPageBreak/>
        <w:t xml:space="preserve">CIO v. American Petroleum Institute, 448 U. S. 607, 645 (1980) (plurality opinion). </w:t>
      </w:r>
      <w:r w:rsidRPr="00414030">
        <w:rPr>
          <w:rFonts w:ascii="Times New Roman" w:hAnsi="Times New Roman" w:cs="Times New Roman"/>
          <w:b/>
          <w:bCs/>
          <w:i/>
          <w:iCs/>
          <w:sz w:val="40"/>
          <w:szCs w:val="40"/>
        </w:rPr>
        <w:t xml:space="preserve">Both are designed to protect the separation of powers and ensure that any new laws governing the lives of Americans are subject to the </w:t>
      </w:r>
      <w:r w:rsidRPr="00414030">
        <w:rPr>
          <w:rFonts w:ascii="Times New Roman" w:hAnsi="Times New Roman" w:cs="Times New Roman"/>
          <w:b/>
          <w:bCs/>
          <w:i/>
          <w:iCs/>
          <w:color w:val="FF0000"/>
          <w:sz w:val="40"/>
          <w:szCs w:val="40"/>
        </w:rPr>
        <w:t xml:space="preserve">robust democratic processes </w:t>
      </w:r>
      <w:r w:rsidR="00414030">
        <w:rPr>
          <w:rFonts w:ascii="Times New Roman" w:hAnsi="Times New Roman" w:cs="Times New Roman"/>
          <w:b/>
          <w:bCs/>
          <w:i/>
          <w:iCs/>
          <w:sz w:val="40"/>
          <w:szCs w:val="40"/>
        </w:rPr>
        <w:t xml:space="preserve">(?? – ed) </w:t>
      </w:r>
      <w:r w:rsidRPr="00414030">
        <w:rPr>
          <w:rFonts w:ascii="Times New Roman" w:hAnsi="Times New Roman" w:cs="Times New Roman"/>
          <w:b/>
          <w:bCs/>
          <w:i/>
          <w:iCs/>
          <w:sz w:val="40"/>
          <w:szCs w:val="40"/>
        </w:rPr>
        <w:t>the Constitution demands</w:t>
      </w:r>
      <w:r w:rsidRPr="00491BAF">
        <w:rPr>
          <w:rFonts w:ascii="Times New Roman" w:hAnsi="Times New Roman" w:cs="Times New Roman"/>
          <w:sz w:val="40"/>
          <w:szCs w:val="40"/>
        </w:rPr>
        <w:t>.</w:t>
      </w:r>
    </w:p>
    <w:p w14:paraId="03412F09" w14:textId="77777777" w:rsidR="00491BAF" w:rsidRPr="00491BAF" w:rsidRDefault="00491BAF" w:rsidP="00491BAF">
      <w:pPr>
        <w:rPr>
          <w:rFonts w:ascii="Times New Roman" w:hAnsi="Times New Roman" w:cs="Times New Roman"/>
          <w:sz w:val="40"/>
          <w:szCs w:val="40"/>
        </w:rPr>
      </w:pPr>
    </w:p>
    <w:p w14:paraId="76B623DD"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The nondelegation doctrine ensures </w:t>
      </w:r>
      <w:r w:rsidRPr="00414030">
        <w:rPr>
          <w:rFonts w:ascii="Times New Roman" w:hAnsi="Times New Roman" w:cs="Times New Roman"/>
          <w:b/>
          <w:bCs/>
          <w:i/>
          <w:iCs/>
          <w:color w:val="FF0000"/>
          <w:sz w:val="40"/>
          <w:szCs w:val="40"/>
        </w:rPr>
        <w:t>democratic</w:t>
      </w:r>
      <w:r w:rsidRPr="00491BAF">
        <w:rPr>
          <w:rFonts w:ascii="Times New Roman" w:hAnsi="Times New Roman" w:cs="Times New Roman"/>
          <w:sz w:val="40"/>
          <w:szCs w:val="40"/>
        </w:rPr>
        <w:t xml:space="preserve"> accountability by preventing Congress from </w:t>
      </w:r>
      <w:r w:rsidRPr="00414030">
        <w:rPr>
          <w:rFonts w:ascii="Times New Roman" w:hAnsi="Times New Roman" w:cs="Times New Roman"/>
          <w:b/>
          <w:bCs/>
          <w:i/>
          <w:iCs/>
          <w:color w:val="FF0000"/>
          <w:sz w:val="40"/>
          <w:szCs w:val="40"/>
        </w:rPr>
        <w:t>intentionally delegating its legislative powers to unelected officials</w:t>
      </w:r>
      <w:r w:rsidRPr="00491BAF">
        <w:rPr>
          <w:rFonts w:ascii="Times New Roman" w:hAnsi="Times New Roman" w:cs="Times New Roman"/>
          <w:sz w:val="40"/>
          <w:szCs w:val="40"/>
        </w:rPr>
        <w:t xml:space="preserve">. Sometimes lawmakers may be tempted to delegate power to agencies </w:t>
      </w:r>
      <w:r w:rsidRPr="00414030">
        <w:rPr>
          <w:rFonts w:ascii="Times New Roman" w:hAnsi="Times New Roman" w:cs="Times New Roman"/>
          <w:b/>
          <w:bCs/>
          <w:i/>
          <w:iCs/>
          <w:color w:val="FF0000"/>
          <w:sz w:val="40"/>
          <w:szCs w:val="40"/>
        </w:rPr>
        <w:t>to “</w:t>
      </w:r>
      <w:proofErr w:type="spellStart"/>
      <w:r w:rsidRPr="00414030">
        <w:rPr>
          <w:rFonts w:ascii="Times New Roman" w:hAnsi="Times New Roman" w:cs="Times New Roman"/>
          <w:b/>
          <w:bCs/>
          <w:i/>
          <w:iCs/>
          <w:color w:val="FF0000"/>
          <w:sz w:val="40"/>
          <w:szCs w:val="40"/>
        </w:rPr>
        <w:t>reduc</w:t>
      </w:r>
      <w:proofErr w:type="spellEnd"/>
      <w:r w:rsidRPr="00414030">
        <w:rPr>
          <w:rFonts w:ascii="Times New Roman" w:hAnsi="Times New Roman" w:cs="Times New Roman"/>
          <w:b/>
          <w:bCs/>
          <w:i/>
          <w:iCs/>
          <w:color w:val="FF0000"/>
          <w:sz w:val="40"/>
          <w:szCs w:val="40"/>
        </w:rPr>
        <w:t>[e] the degree to which they will be held accountable for unpopular actions</w:t>
      </w:r>
      <w:r w:rsidRPr="00491BAF">
        <w:rPr>
          <w:rFonts w:ascii="Times New Roman" w:hAnsi="Times New Roman" w:cs="Times New Roman"/>
          <w:sz w:val="40"/>
          <w:szCs w:val="40"/>
        </w:rPr>
        <w:t xml:space="preserve">.” R. Cass, Delegation Reconsidered: </w:t>
      </w:r>
      <w:r w:rsidRPr="00414030">
        <w:rPr>
          <w:rFonts w:ascii="Times New Roman" w:hAnsi="Times New Roman" w:cs="Times New Roman"/>
          <w:b/>
          <w:bCs/>
          <w:i/>
          <w:iCs/>
          <w:color w:val="FF0000"/>
          <w:sz w:val="40"/>
          <w:szCs w:val="40"/>
        </w:rPr>
        <w:t>A Delegation Doctrine for the Modern Administrative State</w:t>
      </w:r>
      <w:r w:rsidRPr="00491BAF">
        <w:rPr>
          <w:rFonts w:ascii="Times New Roman" w:hAnsi="Times New Roman" w:cs="Times New Roman"/>
          <w:sz w:val="40"/>
          <w:szCs w:val="40"/>
        </w:rPr>
        <w:t xml:space="preserve">, 40 Harv. J. L. Pub. </w:t>
      </w:r>
      <w:proofErr w:type="spellStart"/>
      <w:r w:rsidRPr="00491BAF">
        <w:rPr>
          <w:rFonts w:ascii="Times New Roman" w:hAnsi="Times New Roman" w:cs="Times New Roman"/>
          <w:sz w:val="40"/>
          <w:szCs w:val="40"/>
        </w:rPr>
        <w:t>Pol’y</w:t>
      </w:r>
      <w:proofErr w:type="spellEnd"/>
      <w:r w:rsidRPr="00491BAF">
        <w:rPr>
          <w:rFonts w:ascii="Times New Roman" w:hAnsi="Times New Roman" w:cs="Times New Roman"/>
          <w:sz w:val="40"/>
          <w:szCs w:val="40"/>
        </w:rPr>
        <w:t xml:space="preserve"> 147, 154 (2017). </w:t>
      </w:r>
      <w:r w:rsidRPr="00414030">
        <w:rPr>
          <w:rFonts w:ascii="Times New Roman" w:hAnsi="Times New Roman" w:cs="Times New Roman"/>
          <w:b/>
          <w:bCs/>
          <w:i/>
          <w:iCs/>
          <w:sz w:val="40"/>
          <w:szCs w:val="40"/>
        </w:rPr>
        <w:t>But the Constitution imposes some boundaries here</w:t>
      </w:r>
      <w:r w:rsidRPr="00491BAF">
        <w:rPr>
          <w:rFonts w:ascii="Times New Roman" w:hAnsi="Times New Roman" w:cs="Times New Roman"/>
          <w:sz w:val="40"/>
          <w:szCs w:val="40"/>
        </w:rPr>
        <w:t xml:space="preserve">. Gundy, 588 U. S., at ___ (Gorsuch, J., dissenting) (slip op., at 1). </w:t>
      </w:r>
      <w:r w:rsidRPr="00817293">
        <w:rPr>
          <w:rFonts w:ascii="Times New Roman" w:hAnsi="Times New Roman" w:cs="Times New Roman"/>
          <w:b/>
          <w:bCs/>
          <w:i/>
          <w:iCs/>
          <w:color w:val="FF0000"/>
          <w:sz w:val="40"/>
          <w:szCs w:val="40"/>
        </w:rPr>
        <w:t>If Congress could hand off all its legislative powers to unelected agency officials, it “would dash the whole scheme” of our Constitution and enable intrusions into the private lives and freedoms of Americans by bare edict rather than only with the consent of their elected representatives</w:t>
      </w:r>
      <w:r w:rsidRPr="00491BAF">
        <w:rPr>
          <w:rFonts w:ascii="Times New Roman" w:hAnsi="Times New Roman" w:cs="Times New Roman"/>
          <w:sz w:val="40"/>
          <w:szCs w:val="40"/>
        </w:rPr>
        <w:t xml:space="preserve">. Department of Transportation v. Association of American Railroads, 575 U. S. 43, 61 (2015) (Alito, J., concurring); see also M. </w:t>
      </w:r>
      <w:r w:rsidRPr="00491BAF">
        <w:rPr>
          <w:rFonts w:ascii="Times New Roman" w:hAnsi="Times New Roman" w:cs="Times New Roman"/>
          <w:sz w:val="40"/>
          <w:szCs w:val="40"/>
        </w:rPr>
        <w:lastRenderedPageBreak/>
        <w:t xml:space="preserve">McConnell, </w:t>
      </w:r>
      <w:r w:rsidRPr="00817293">
        <w:rPr>
          <w:rFonts w:ascii="Times New Roman" w:hAnsi="Times New Roman" w:cs="Times New Roman"/>
          <w:b/>
          <w:bCs/>
          <w:i/>
          <w:iCs/>
          <w:sz w:val="40"/>
          <w:szCs w:val="40"/>
        </w:rPr>
        <w:t>The President Who Would Not Be King</w:t>
      </w:r>
      <w:r w:rsidRPr="00491BAF">
        <w:rPr>
          <w:rFonts w:ascii="Times New Roman" w:hAnsi="Times New Roman" w:cs="Times New Roman"/>
          <w:sz w:val="40"/>
          <w:szCs w:val="40"/>
        </w:rPr>
        <w:t xml:space="preserve"> 326–335 (2020); I. Wurman, </w:t>
      </w:r>
      <w:r w:rsidRPr="00817293">
        <w:rPr>
          <w:rFonts w:ascii="Times New Roman" w:hAnsi="Times New Roman" w:cs="Times New Roman"/>
          <w:b/>
          <w:bCs/>
          <w:i/>
          <w:iCs/>
          <w:sz w:val="40"/>
          <w:szCs w:val="40"/>
        </w:rPr>
        <w:t>Nondelegation at the Founding</w:t>
      </w:r>
      <w:r w:rsidRPr="00491BAF">
        <w:rPr>
          <w:rFonts w:ascii="Times New Roman" w:hAnsi="Times New Roman" w:cs="Times New Roman"/>
          <w:sz w:val="40"/>
          <w:szCs w:val="40"/>
        </w:rPr>
        <w:t>, 130 Yale L. J. 1490, 1502 (2021).</w:t>
      </w:r>
    </w:p>
    <w:p w14:paraId="448ACCF3" w14:textId="77777777" w:rsidR="00491BAF" w:rsidRPr="00491BAF" w:rsidRDefault="00491BAF" w:rsidP="00491BAF">
      <w:pPr>
        <w:rPr>
          <w:rFonts w:ascii="Times New Roman" w:hAnsi="Times New Roman" w:cs="Times New Roman"/>
          <w:sz w:val="40"/>
          <w:szCs w:val="40"/>
        </w:rPr>
      </w:pPr>
    </w:p>
    <w:p w14:paraId="1BE553D5"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The major questions doctrine serves a similar function by guarding against </w:t>
      </w:r>
      <w:r w:rsidRPr="00817293">
        <w:rPr>
          <w:rFonts w:ascii="Times New Roman" w:hAnsi="Times New Roman" w:cs="Times New Roman"/>
          <w:b/>
          <w:bCs/>
          <w:i/>
          <w:iCs/>
          <w:color w:val="FF0000"/>
          <w:sz w:val="40"/>
          <w:szCs w:val="40"/>
        </w:rPr>
        <w:t>unintentional, oblique, or otherwise unlikely delegations of the legislative power</w:t>
      </w:r>
      <w:r w:rsidRPr="00491BAF">
        <w:rPr>
          <w:rFonts w:ascii="Times New Roman" w:hAnsi="Times New Roman" w:cs="Times New Roman"/>
          <w:sz w:val="40"/>
          <w:szCs w:val="40"/>
        </w:rPr>
        <w:t xml:space="preserve">. Sometimes, Congress passes broadly worded statutes seeking to resolve important policy questions in a field while leaving an agency to work out the details of implementation. E.g., King v. Burwell, 576 U. S. 473, 485–486 (2015). </w:t>
      </w:r>
      <w:r w:rsidRPr="00817293">
        <w:rPr>
          <w:rFonts w:ascii="Times New Roman" w:hAnsi="Times New Roman" w:cs="Times New Roman"/>
          <w:b/>
          <w:bCs/>
          <w:i/>
          <w:iCs/>
          <w:color w:val="FF0000"/>
          <w:sz w:val="40"/>
          <w:szCs w:val="40"/>
        </w:rPr>
        <w:t>Later, the agency may seek to exploit some gap, ambiguity, or doubtful expression in Congress’s statutes to assume responsibilities far beyond its initial assignment</w:t>
      </w:r>
      <w:r w:rsidRPr="00491BAF">
        <w:rPr>
          <w:rFonts w:ascii="Times New Roman" w:hAnsi="Times New Roman" w:cs="Times New Roman"/>
          <w:sz w:val="40"/>
          <w:szCs w:val="40"/>
        </w:rPr>
        <w:t xml:space="preserve">. The major questions doctrine guards against this possibility by </w:t>
      </w:r>
      <w:r w:rsidRPr="00817293">
        <w:rPr>
          <w:rFonts w:ascii="Times New Roman" w:hAnsi="Times New Roman" w:cs="Times New Roman"/>
          <w:b/>
          <w:bCs/>
          <w:i/>
          <w:iCs/>
          <w:color w:val="FF0000"/>
          <w:sz w:val="40"/>
          <w:szCs w:val="40"/>
        </w:rPr>
        <w:t>recognizing that Congress does not usually “hide elephants in mouseholes</w:t>
      </w:r>
      <w:r w:rsidRPr="00491BAF">
        <w:rPr>
          <w:rFonts w:ascii="Times New Roman" w:hAnsi="Times New Roman" w:cs="Times New Roman"/>
          <w:sz w:val="40"/>
          <w:szCs w:val="40"/>
        </w:rPr>
        <w:t xml:space="preserve">.” Whitman v. American Trucking Assns., Inc., 531 U. S. 457, 468 (2001). </w:t>
      </w:r>
      <w:r w:rsidRPr="00817293">
        <w:rPr>
          <w:rFonts w:ascii="Times New Roman" w:hAnsi="Times New Roman" w:cs="Times New Roman"/>
          <w:b/>
          <w:bCs/>
          <w:i/>
          <w:iCs/>
          <w:color w:val="FF0000"/>
          <w:sz w:val="40"/>
          <w:szCs w:val="40"/>
        </w:rPr>
        <w:t>In this way, the doctrine is “a vital check on expansive and aggressive assertions of executive authority</w:t>
      </w:r>
      <w:r w:rsidRPr="00491BAF">
        <w:rPr>
          <w:rFonts w:ascii="Times New Roman" w:hAnsi="Times New Roman" w:cs="Times New Roman"/>
          <w:sz w:val="40"/>
          <w:szCs w:val="40"/>
        </w:rPr>
        <w:t xml:space="preserve">.” United States Telecom Assn. v. FCC, 855 F. 3d 381, 417 (CADC 2017) (Kavanaugh, J., dissenting from denial of rehearing </w:t>
      </w:r>
      <w:proofErr w:type="spellStart"/>
      <w:r w:rsidRPr="00491BAF">
        <w:rPr>
          <w:rFonts w:ascii="Times New Roman" w:hAnsi="Times New Roman" w:cs="Times New Roman"/>
          <w:sz w:val="40"/>
          <w:szCs w:val="40"/>
        </w:rPr>
        <w:t>en</w:t>
      </w:r>
      <w:proofErr w:type="spellEnd"/>
      <w:r w:rsidRPr="00491BAF">
        <w:rPr>
          <w:rFonts w:ascii="Times New Roman" w:hAnsi="Times New Roman" w:cs="Times New Roman"/>
          <w:sz w:val="40"/>
          <w:szCs w:val="40"/>
        </w:rPr>
        <w:t xml:space="preserve"> banc); see also N. Richardson, </w:t>
      </w:r>
      <w:r w:rsidRPr="00817293">
        <w:rPr>
          <w:rFonts w:ascii="Times New Roman" w:hAnsi="Times New Roman" w:cs="Times New Roman"/>
          <w:b/>
          <w:bCs/>
          <w:i/>
          <w:iCs/>
          <w:sz w:val="40"/>
          <w:szCs w:val="40"/>
        </w:rPr>
        <w:t xml:space="preserve">Keeping Big Cases </w:t>
      </w:r>
      <w:proofErr w:type="gramStart"/>
      <w:r w:rsidRPr="00817293">
        <w:rPr>
          <w:rFonts w:ascii="Times New Roman" w:hAnsi="Times New Roman" w:cs="Times New Roman"/>
          <w:b/>
          <w:bCs/>
          <w:i/>
          <w:iCs/>
          <w:sz w:val="40"/>
          <w:szCs w:val="40"/>
        </w:rPr>
        <w:t>From</w:t>
      </w:r>
      <w:proofErr w:type="gramEnd"/>
      <w:r w:rsidRPr="00817293">
        <w:rPr>
          <w:rFonts w:ascii="Times New Roman" w:hAnsi="Times New Roman" w:cs="Times New Roman"/>
          <w:b/>
          <w:bCs/>
          <w:i/>
          <w:iCs/>
          <w:sz w:val="40"/>
          <w:szCs w:val="40"/>
        </w:rPr>
        <w:t xml:space="preserve"> Making Bad Law: The Resurgent Major Questions Doctrine, 49 Conn. L. Rev. 355</w:t>
      </w:r>
      <w:r w:rsidRPr="00491BAF">
        <w:rPr>
          <w:rFonts w:ascii="Times New Roman" w:hAnsi="Times New Roman" w:cs="Times New Roman"/>
          <w:sz w:val="40"/>
          <w:szCs w:val="40"/>
        </w:rPr>
        <w:t>, 359 (2016).</w:t>
      </w:r>
    </w:p>
    <w:p w14:paraId="3C29545C"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lastRenderedPageBreak/>
        <w:t>Whichever the doctrine, the point is the same. Both serve to prevent “</w:t>
      </w:r>
      <w:r w:rsidRPr="00817293">
        <w:rPr>
          <w:rFonts w:ascii="Times New Roman" w:hAnsi="Times New Roman" w:cs="Times New Roman"/>
          <w:b/>
          <w:bCs/>
          <w:i/>
          <w:iCs/>
          <w:sz w:val="40"/>
          <w:szCs w:val="40"/>
        </w:rPr>
        <w:t>government by bureaucracy supplanting government by the people</w:t>
      </w:r>
      <w:r w:rsidRPr="00491BAF">
        <w:rPr>
          <w:rFonts w:ascii="Times New Roman" w:hAnsi="Times New Roman" w:cs="Times New Roman"/>
          <w:sz w:val="40"/>
          <w:szCs w:val="40"/>
        </w:rPr>
        <w:t xml:space="preserve">.” A. Scalia, A Note on the Benzene Case, American Enterprise Institute, J. on Govt. &amp; Soc., July–Aug. 1980, p. 27. And both hold their lessons for today’s case. </w:t>
      </w:r>
      <w:r w:rsidRPr="00817293">
        <w:rPr>
          <w:rFonts w:ascii="Times New Roman" w:hAnsi="Times New Roman" w:cs="Times New Roman"/>
          <w:b/>
          <w:bCs/>
          <w:i/>
          <w:iCs/>
          <w:color w:val="FF0000"/>
          <w:sz w:val="40"/>
          <w:szCs w:val="40"/>
        </w:rPr>
        <w:t>On the one hand, OSHA claims the power to issue a nationwide mandate on a major question but cannot trace its authority to do so to any clear congressional mandate</w:t>
      </w:r>
      <w:r w:rsidRPr="00491BAF">
        <w:rPr>
          <w:rFonts w:ascii="Times New Roman" w:hAnsi="Times New Roman" w:cs="Times New Roman"/>
          <w:sz w:val="40"/>
          <w:szCs w:val="40"/>
        </w:rPr>
        <w:t xml:space="preserve">. On the other hand, if the statutory subsection the agency cites really did endow OSHA with the power it asserts, that law would likely constitute an unconstitutional delegation of legislative authority. </w:t>
      </w:r>
      <w:r w:rsidRPr="00817293">
        <w:rPr>
          <w:rFonts w:ascii="Times New Roman" w:hAnsi="Times New Roman" w:cs="Times New Roman"/>
          <w:b/>
          <w:bCs/>
          <w:i/>
          <w:iCs/>
          <w:color w:val="FF0000"/>
          <w:sz w:val="40"/>
          <w:szCs w:val="40"/>
        </w:rPr>
        <w:t xml:space="preserve">Under OSHA’s reading, the law would afford it almost unlimited discretion—and certainly impose no “specific restrictions” that “meaningfully </w:t>
      </w:r>
      <w:proofErr w:type="spellStart"/>
      <w:proofErr w:type="gramStart"/>
      <w:r w:rsidRPr="00817293">
        <w:rPr>
          <w:rFonts w:ascii="Times New Roman" w:hAnsi="Times New Roman" w:cs="Times New Roman"/>
          <w:b/>
          <w:bCs/>
          <w:i/>
          <w:iCs/>
          <w:color w:val="FF0000"/>
          <w:sz w:val="40"/>
          <w:szCs w:val="40"/>
        </w:rPr>
        <w:t>constrai</w:t>
      </w:r>
      <w:proofErr w:type="spellEnd"/>
      <w:r w:rsidRPr="00817293">
        <w:rPr>
          <w:rFonts w:ascii="Times New Roman" w:hAnsi="Times New Roman" w:cs="Times New Roman"/>
          <w:b/>
          <w:bCs/>
          <w:i/>
          <w:iCs/>
          <w:color w:val="FF0000"/>
          <w:sz w:val="40"/>
          <w:szCs w:val="40"/>
        </w:rPr>
        <w:t>[</w:t>
      </w:r>
      <w:proofErr w:type="gramEnd"/>
      <w:r w:rsidRPr="00817293">
        <w:rPr>
          <w:rFonts w:ascii="Times New Roman" w:hAnsi="Times New Roman" w:cs="Times New Roman"/>
          <w:b/>
          <w:bCs/>
          <w:i/>
          <w:iCs/>
          <w:color w:val="FF0000"/>
          <w:sz w:val="40"/>
          <w:szCs w:val="40"/>
        </w:rPr>
        <w:t>n ]” the agency</w:t>
      </w:r>
      <w:r w:rsidRPr="00491BAF">
        <w:rPr>
          <w:rFonts w:ascii="Times New Roman" w:hAnsi="Times New Roman" w:cs="Times New Roman"/>
          <w:sz w:val="40"/>
          <w:szCs w:val="40"/>
        </w:rPr>
        <w:t xml:space="preserve">. </w:t>
      </w:r>
      <w:proofErr w:type="spellStart"/>
      <w:r w:rsidRPr="00491BAF">
        <w:rPr>
          <w:rFonts w:ascii="Times New Roman" w:hAnsi="Times New Roman" w:cs="Times New Roman"/>
          <w:sz w:val="40"/>
          <w:szCs w:val="40"/>
        </w:rPr>
        <w:t>Touby</w:t>
      </w:r>
      <w:proofErr w:type="spellEnd"/>
      <w:r w:rsidRPr="00491BAF">
        <w:rPr>
          <w:rFonts w:ascii="Times New Roman" w:hAnsi="Times New Roman" w:cs="Times New Roman"/>
          <w:sz w:val="40"/>
          <w:szCs w:val="40"/>
        </w:rPr>
        <w:t xml:space="preserve"> v. United States, 500 U. S. 160, 166–167 (1991). OSHA would become little more than a “roving commission to inquire into evils and upon discovery correct them.” </w:t>
      </w:r>
      <w:r w:rsidRPr="00817293">
        <w:rPr>
          <w:rFonts w:ascii="Times New Roman" w:hAnsi="Times New Roman" w:cs="Times New Roman"/>
          <w:b/>
          <w:bCs/>
          <w:i/>
          <w:iCs/>
          <w:color w:val="00B0F0"/>
          <w:sz w:val="40"/>
          <w:szCs w:val="40"/>
        </w:rPr>
        <w:t>A. L. A. Schechter Poultry Corp. v. United States, 295 U. S. 495, 551</w:t>
      </w:r>
      <w:r w:rsidRPr="00817293">
        <w:rPr>
          <w:rFonts w:ascii="Times New Roman" w:hAnsi="Times New Roman" w:cs="Times New Roman"/>
          <w:color w:val="00B0F0"/>
          <w:sz w:val="40"/>
          <w:szCs w:val="40"/>
        </w:rPr>
        <w:t xml:space="preserve"> </w:t>
      </w:r>
      <w:r w:rsidRPr="00491BAF">
        <w:rPr>
          <w:rFonts w:ascii="Times New Roman" w:hAnsi="Times New Roman" w:cs="Times New Roman"/>
          <w:sz w:val="40"/>
          <w:szCs w:val="40"/>
        </w:rPr>
        <w:t xml:space="preserve">(1935) (Cardozo, J., concurring). Either way, the point is the same one Chief Justice Marshall made in 1825: There are some “important subjects, which must be entirely regulated by the legislature itself,” and others “of less interest, in which a general provision may be made, and power given to [others] to fill up the details.” </w:t>
      </w:r>
      <w:r w:rsidRPr="00817293">
        <w:rPr>
          <w:rFonts w:ascii="Times New Roman" w:hAnsi="Times New Roman" w:cs="Times New Roman"/>
          <w:b/>
          <w:bCs/>
          <w:i/>
          <w:iCs/>
          <w:sz w:val="40"/>
          <w:szCs w:val="40"/>
        </w:rPr>
        <w:t xml:space="preserve">Wayman v. </w:t>
      </w:r>
      <w:r w:rsidRPr="00817293">
        <w:rPr>
          <w:rFonts w:ascii="Times New Roman" w:hAnsi="Times New Roman" w:cs="Times New Roman"/>
          <w:b/>
          <w:bCs/>
          <w:i/>
          <w:iCs/>
          <w:sz w:val="40"/>
          <w:szCs w:val="40"/>
        </w:rPr>
        <w:lastRenderedPageBreak/>
        <w:t>Southard, 10 Wheat. 1, 43 (1825)</w:t>
      </w:r>
      <w:r w:rsidRPr="00491BAF">
        <w:rPr>
          <w:rFonts w:ascii="Times New Roman" w:hAnsi="Times New Roman" w:cs="Times New Roman"/>
          <w:sz w:val="40"/>
          <w:szCs w:val="40"/>
        </w:rPr>
        <w:t xml:space="preserve">. </w:t>
      </w:r>
      <w:r w:rsidRPr="00817293">
        <w:rPr>
          <w:rFonts w:ascii="Times New Roman" w:hAnsi="Times New Roman" w:cs="Times New Roman"/>
          <w:b/>
          <w:bCs/>
          <w:i/>
          <w:iCs/>
          <w:color w:val="FF0000"/>
          <w:sz w:val="40"/>
          <w:szCs w:val="40"/>
        </w:rPr>
        <w:t>And on no one’s account does this mandate qualify as some “detail</w:t>
      </w:r>
      <w:r w:rsidRPr="00491BAF">
        <w:rPr>
          <w:rFonts w:ascii="Times New Roman" w:hAnsi="Times New Roman" w:cs="Times New Roman"/>
          <w:sz w:val="40"/>
          <w:szCs w:val="40"/>
        </w:rPr>
        <w:t>.”</w:t>
      </w:r>
    </w:p>
    <w:p w14:paraId="18962AEF" w14:textId="77777777" w:rsidR="00491BAF" w:rsidRPr="00491BAF" w:rsidRDefault="00491BAF" w:rsidP="00491BAF">
      <w:pPr>
        <w:rPr>
          <w:rFonts w:ascii="Times New Roman" w:hAnsi="Times New Roman" w:cs="Times New Roman"/>
          <w:sz w:val="40"/>
          <w:szCs w:val="40"/>
        </w:rPr>
      </w:pPr>
    </w:p>
    <w:p w14:paraId="53F9E0AC" w14:textId="77777777" w:rsidR="00491BAF" w:rsidRP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w:t>
      </w:r>
    </w:p>
    <w:p w14:paraId="342D1C1F" w14:textId="77777777" w:rsidR="00491BAF" w:rsidRPr="00491BAF" w:rsidRDefault="00491BAF" w:rsidP="00491BAF">
      <w:pPr>
        <w:rPr>
          <w:rFonts w:ascii="Times New Roman" w:hAnsi="Times New Roman" w:cs="Times New Roman"/>
          <w:sz w:val="40"/>
          <w:szCs w:val="40"/>
        </w:rPr>
      </w:pPr>
    </w:p>
    <w:p w14:paraId="74E3ED1E" w14:textId="335F8A7B" w:rsidR="00491BAF" w:rsidRDefault="00491BAF" w:rsidP="00491BAF">
      <w:pPr>
        <w:rPr>
          <w:rFonts w:ascii="Times New Roman" w:hAnsi="Times New Roman" w:cs="Times New Roman"/>
          <w:sz w:val="40"/>
          <w:szCs w:val="40"/>
        </w:rPr>
      </w:pPr>
      <w:r w:rsidRPr="00491BAF">
        <w:rPr>
          <w:rFonts w:ascii="Times New Roman" w:hAnsi="Times New Roman" w:cs="Times New Roman"/>
          <w:sz w:val="40"/>
          <w:szCs w:val="40"/>
        </w:rPr>
        <w:t xml:space="preserve">The question before us is not how to respond to the pandemic, but who holds the power to do so. The answer is clear: Under the law as it stands today, that power rests with the States and Congress, not OSHA. In saying this much, we do not impugn the intentions behind the agency’s mandate. Instead, we only discharge our duty to enforce the law’s demands when it comes to the question who may govern the lives of 84 million Americans. Respecting those demands may be trying in times of stress. </w:t>
      </w:r>
      <w:r w:rsidRPr="00491BAF">
        <w:rPr>
          <w:rFonts w:ascii="Times New Roman" w:hAnsi="Times New Roman" w:cs="Times New Roman"/>
          <w:b/>
          <w:bCs/>
          <w:i/>
          <w:iCs/>
          <w:color w:val="00B0F0"/>
          <w:sz w:val="40"/>
          <w:szCs w:val="40"/>
        </w:rPr>
        <w:t>But if this Court were to abide them only in more tranquil conditions, declarations of emergencies would never end and the liberties our Constitution’s separation of powers seeks to preserve would amount to little</w:t>
      </w:r>
      <w:r w:rsidRPr="00491BAF">
        <w:rPr>
          <w:rFonts w:ascii="Times New Roman" w:hAnsi="Times New Roman" w:cs="Times New Roman"/>
          <w:sz w:val="40"/>
          <w:szCs w:val="40"/>
        </w:rPr>
        <w:t>.</w:t>
      </w:r>
    </w:p>
    <w:p w14:paraId="73505072" w14:textId="6B2B155B" w:rsidR="00491BAF" w:rsidRDefault="00491BAF" w:rsidP="00491BAF">
      <w:pPr>
        <w:rPr>
          <w:rFonts w:ascii="Times New Roman" w:hAnsi="Times New Roman" w:cs="Times New Roman"/>
          <w:sz w:val="40"/>
          <w:szCs w:val="40"/>
        </w:rPr>
      </w:pPr>
    </w:p>
    <w:p w14:paraId="6EDF2C48" w14:textId="6E4558D6" w:rsidR="00491BAF" w:rsidRDefault="00491BAF" w:rsidP="00491BAF">
      <w:pPr>
        <w:rPr>
          <w:rFonts w:ascii="Times New Roman" w:hAnsi="Times New Roman" w:cs="Times New Roman"/>
          <w:sz w:val="40"/>
          <w:szCs w:val="40"/>
        </w:rPr>
      </w:pPr>
      <w:r>
        <w:rPr>
          <w:rFonts w:ascii="Times New Roman" w:hAnsi="Times New Roman" w:cs="Times New Roman"/>
          <w:sz w:val="40"/>
          <w:szCs w:val="40"/>
        </w:rPr>
        <w:t>@@@@</w:t>
      </w:r>
    </w:p>
    <w:p w14:paraId="756E0812" w14:textId="19387DF9" w:rsidR="00491BAF" w:rsidRDefault="00491BAF" w:rsidP="00491BAF">
      <w:pPr>
        <w:rPr>
          <w:rFonts w:ascii="Times New Roman" w:hAnsi="Times New Roman" w:cs="Times New Roman"/>
          <w:sz w:val="40"/>
          <w:szCs w:val="40"/>
        </w:rPr>
      </w:pPr>
    </w:p>
    <w:p w14:paraId="2CC2CA1D"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Justice Breyer, Justice Sotomayor, and Justice Kagan, dissenting.</w:t>
      </w:r>
    </w:p>
    <w:p w14:paraId="47D0762E" w14:textId="77777777" w:rsidR="009620C6" w:rsidRPr="009620C6" w:rsidRDefault="009620C6" w:rsidP="009620C6">
      <w:pPr>
        <w:rPr>
          <w:rFonts w:ascii="Times New Roman" w:hAnsi="Times New Roman" w:cs="Times New Roman"/>
          <w:sz w:val="40"/>
          <w:szCs w:val="40"/>
        </w:rPr>
      </w:pPr>
    </w:p>
    <w:p w14:paraId="2352982B"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Every day, COVID–19 poses grave dangers to the citizens of this country—and particularly, to its workers. The disease has by now killed almost 1 million Americans and hospitalized almost 4 million. It spreads by person-to-person contact in confined indoor spaces, so causes harm in nearly all workplace environments. And in those environments, more than any others, individuals have little control, and therefore little capacity to mitigate risk. COVID–19, in short, is a menace in work settings. The proof is all around us: Since the disease’s onset, most Americans have seen their workplaces transformed.</w:t>
      </w:r>
    </w:p>
    <w:p w14:paraId="32A47680" w14:textId="77777777" w:rsidR="009620C6" w:rsidRPr="009620C6" w:rsidRDefault="009620C6" w:rsidP="009620C6">
      <w:pPr>
        <w:rPr>
          <w:rFonts w:ascii="Times New Roman" w:hAnsi="Times New Roman" w:cs="Times New Roman"/>
          <w:sz w:val="40"/>
          <w:szCs w:val="40"/>
        </w:rPr>
      </w:pPr>
    </w:p>
    <w:p w14:paraId="6A62CDE9" w14:textId="77777777" w:rsidR="009620C6" w:rsidRPr="009620C6" w:rsidRDefault="009620C6" w:rsidP="009620C6">
      <w:pPr>
        <w:rPr>
          <w:rFonts w:ascii="Times New Roman" w:hAnsi="Times New Roman" w:cs="Times New Roman"/>
          <w:sz w:val="40"/>
          <w:szCs w:val="40"/>
        </w:rPr>
      </w:pPr>
      <w:proofErr w:type="gramStart"/>
      <w:r w:rsidRPr="009620C6">
        <w:rPr>
          <w:rFonts w:ascii="Times New Roman" w:hAnsi="Times New Roman" w:cs="Times New Roman"/>
          <w:sz w:val="40"/>
          <w:szCs w:val="40"/>
        </w:rPr>
        <w:t>So</w:t>
      </w:r>
      <w:proofErr w:type="gramEnd"/>
      <w:r w:rsidRPr="009620C6">
        <w:rPr>
          <w:rFonts w:ascii="Times New Roman" w:hAnsi="Times New Roman" w:cs="Times New Roman"/>
          <w:sz w:val="40"/>
          <w:szCs w:val="40"/>
        </w:rPr>
        <w:t xml:space="preserve"> the administrative agency charged with ensuring health and safety in workplaces did what Congress commanded it to: It took action to address COVID–19’s continuing threat in those spaces. The Occupational Safety and Health Administration (OSHA) issued an emergency temporary standard (Standard), requiring either vaccination or masking and testing, to protect American workers. The Standard falls within the core of the agency’s mission: to “protect employees” from “grave danger” that comes from “new hazards” or exposure to harmful agents. 29 U. S. C. §655(c)(1). OSHA estimates—and there is no ground for disputing—that the </w:t>
      </w:r>
      <w:r w:rsidRPr="009620C6">
        <w:rPr>
          <w:rFonts w:ascii="Times New Roman" w:hAnsi="Times New Roman" w:cs="Times New Roman"/>
          <w:sz w:val="40"/>
          <w:szCs w:val="40"/>
        </w:rPr>
        <w:lastRenderedPageBreak/>
        <w:t>Standard will save over 6,500 lives and prevent over 250,000 hospitalizations in six months’ time. 86 Fed. Reg. 61408 (2021).</w:t>
      </w:r>
    </w:p>
    <w:p w14:paraId="6B82536F" w14:textId="77777777" w:rsidR="009620C6" w:rsidRPr="009620C6" w:rsidRDefault="009620C6" w:rsidP="009620C6">
      <w:pPr>
        <w:rPr>
          <w:rFonts w:ascii="Times New Roman" w:hAnsi="Times New Roman" w:cs="Times New Roman"/>
          <w:sz w:val="40"/>
          <w:szCs w:val="40"/>
        </w:rPr>
      </w:pPr>
    </w:p>
    <w:p w14:paraId="01C7C9D5"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Yet today the Court issues a stay that prevents the Standard from taking effect. In our view, the Court’s order seriously misapplies the applicable legal standards. And in so doing, it stymies the Federal Government’s ability to counter the unparalleled threat that COVID–19 poses to our Nation’s workers. Acting outside of its competence and without legal basis, the Court displaces the judgments of the Government officials given the responsibility to respond to workplace health emergencies. We respectfully dissent.</w:t>
      </w:r>
    </w:p>
    <w:p w14:paraId="68969145" w14:textId="77777777" w:rsidR="009620C6" w:rsidRPr="009620C6" w:rsidRDefault="009620C6" w:rsidP="009620C6">
      <w:pPr>
        <w:rPr>
          <w:rFonts w:ascii="Times New Roman" w:hAnsi="Times New Roman" w:cs="Times New Roman"/>
          <w:sz w:val="40"/>
          <w:szCs w:val="40"/>
        </w:rPr>
      </w:pPr>
    </w:p>
    <w:p w14:paraId="734FFA4E"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I</w:t>
      </w:r>
    </w:p>
    <w:p w14:paraId="5E4264F1" w14:textId="77777777" w:rsidR="009620C6" w:rsidRPr="009620C6" w:rsidRDefault="009620C6" w:rsidP="009620C6">
      <w:pPr>
        <w:rPr>
          <w:rFonts w:ascii="Times New Roman" w:hAnsi="Times New Roman" w:cs="Times New Roman"/>
          <w:sz w:val="40"/>
          <w:szCs w:val="40"/>
        </w:rPr>
      </w:pPr>
    </w:p>
    <w:p w14:paraId="34274CE4"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In 1970, Congress enacted the Occupational Safety and Health Act (Act) “to assure so far as possible every working man and woman in the Nation safe and healthful working conditions and to preserve our human resources,” including “by developing innovative methods, techniques, and approaches for dealing with occupational safety and health problems.” 29 U. S. C. §§651(b), (b)(5). To that </w:t>
      </w:r>
      <w:r w:rsidRPr="009620C6">
        <w:rPr>
          <w:rFonts w:ascii="Times New Roman" w:hAnsi="Times New Roman" w:cs="Times New Roman"/>
          <w:sz w:val="40"/>
          <w:szCs w:val="40"/>
        </w:rPr>
        <w:lastRenderedPageBreak/>
        <w:t>end, the Act empowers OSHA to issue “mandatory occupational safety and health standards applicable to businesses affecting interstate commerce.” §651(b)(3). Still more, the Act requires OSHA to issue “an emergency temporary standard to take immediate effect upon publication in the Federal Register if [the agency] determines (A) that employees are exposed to grave danger from exposure to substances or agents determined to be toxic or physically harmful or from new hazards, and (B) that such emergency standard is necessary to protect employees from such danger.” §655(c)(1).</w:t>
      </w:r>
    </w:p>
    <w:p w14:paraId="62BD8A69" w14:textId="77777777" w:rsidR="009620C6" w:rsidRPr="009620C6" w:rsidRDefault="009620C6" w:rsidP="009620C6">
      <w:pPr>
        <w:rPr>
          <w:rFonts w:ascii="Times New Roman" w:hAnsi="Times New Roman" w:cs="Times New Roman"/>
          <w:sz w:val="40"/>
          <w:szCs w:val="40"/>
        </w:rPr>
      </w:pPr>
    </w:p>
    <w:p w14:paraId="1C73D835"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Acting under that statutory command, OSHA promulgated the emergency temporary standard at issue here. The Standard obligates employers with at least 100 employees to require that an employee either (1) be vaccinated against COVID–19 or (2) take a weekly COVID–19 test and wear a mask at work. 86 Fed. Reg. 61551–61553. The Standard thus encourages vaccination, but permits employers to adopt a masking-or-testing policy instead. (The majority obscures this choice by insistently calling the policy a “vaccine mandate.” Ante, at 1, 4, 7, 8.) Further, the Standard does not apply in a variety of settings. It exempts employees who are at a reduced risk of infection because they work from home, </w:t>
      </w:r>
      <w:r w:rsidRPr="009620C6">
        <w:rPr>
          <w:rFonts w:ascii="Times New Roman" w:hAnsi="Times New Roman" w:cs="Times New Roman"/>
          <w:sz w:val="40"/>
          <w:szCs w:val="40"/>
        </w:rPr>
        <w:lastRenderedPageBreak/>
        <w:t>alone, or outdoors. See 86 Fed. Reg. 61551. It makes exceptions based on religious objections or medical necessity. See id., at 61552. And the Standard does not constrain any employer able to show that its “conditions, practices, means, methods, operations, or processes” make its workplace equivalently “safe and healthful.” 29 U. S. C. §655(d). Consistent with statutory requirements, the Standard lasts only six months. See §655(c)(3).</w:t>
      </w:r>
    </w:p>
    <w:p w14:paraId="233A189C" w14:textId="77777777" w:rsidR="009620C6" w:rsidRPr="009620C6" w:rsidRDefault="009620C6" w:rsidP="009620C6">
      <w:pPr>
        <w:rPr>
          <w:rFonts w:ascii="Times New Roman" w:hAnsi="Times New Roman" w:cs="Times New Roman"/>
          <w:sz w:val="40"/>
          <w:szCs w:val="40"/>
        </w:rPr>
      </w:pPr>
    </w:p>
    <w:p w14:paraId="06CEEAB9"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Multiple lawsuits challenging the Standard were filed in the Federal Courts of Appeals. The applicants asked the courts to stay the Standard’s implementation while their legal challenges were pending. The lawsuits were consolidated in the Court of Appeals for the Sixth Circuit. See 28 U. S. C. §2112(a)(3). That court dissolved a stay previously entered, thus allowing the Standard to take effect. See In re MCP No. 165, 2021 WL 5989357, ___ F. 4th ___ (2021). The applicants now ask this Court to stay the Standard for the duration of the litigation. Today, the Court grants that request, contravening clear legal principles and itself causing grave danger to the Nation’s workforce.</w:t>
      </w:r>
    </w:p>
    <w:p w14:paraId="4B0F6AB6" w14:textId="77777777" w:rsidR="009620C6" w:rsidRPr="009620C6" w:rsidRDefault="009620C6" w:rsidP="009620C6">
      <w:pPr>
        <w:rPr>
          <w:rFonts w:ascii="Times New Roman" w:hAnsi="Times New Roman" w:cs="Times New Roman"/>
          <w:sz w:val="40"/>
          <w:szCs w:val="40"/>
        </w:rPr>
      </w:pPr>
    </w:p>
    <w:p w14:paraId="297DA81A"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II</w:t>
      </w:r>
    </w:p>
    <w:p w14:paraId="54A6BB12" w14:textId="77777777" w:rsidR="009620C6" w:rsidRPr="009620C6" w:rsidRDefault="009620C6" w:rsidP="009620C6">
      <w:pPr>
        <w:rPr>
          <w:rFonts w:ascii="Times New Roman" w:hAnsi="Times New Roman" w:cs="Times New Roman"/>
          <w:sz w:val="40"/>
          <w:szCs w:val="40"/>
        </w:rPr>
      </w:pPr>
    </w:p>
    <w:p w14:paraId="1B638246"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The legal standard governing a request for relief pending appellate review is settled. To obtain that relief, the applicants must show: (1) that their “claims are likely to prevail,” (2) “that denying them relief would lead to irreparable injury,” and (3) “that granting relief would not harm the public interest.” Roman Catholic Diocese of Brooklyn v. Cuomo, 592 U. S. ___, ___ (2020) (per </w:t>
      </w:r>
      <w:proofErr w:type="spellStart"/>
      <w:r w:rsidRPr="009620C6">
        <w:rPr>
          <w:rFonts w:ascii="Times New Roman" w:hAnsi="Times New Roman" w:cs="Times New Roman"/>
          <w:sz w:val="40"/>
          <w:szCs w:val="40"/>
        </w:rPr>
        <w:t>curiam</w:t>
      </w:r>
      <w:proofErr w:type="spellEnd"/>
      <w:r w:rsidRPr="009620C6">
        <w:rPr>
          <w:rFonts w:ascii="Times New Roman" w:hAnsi="Times New Roman" w:cs="Times New Roman"/>
          <w:sz w:val="40"/>
          <w:szCs w:val="40"/>
        </w:rPr>
        <w:t xml:space="preserve">) (slip op., at 2). Moreover, because the applicants seek judicial intervention that the Sixth Circuit withheld below, this Court should not issue relief unless the applicants can establish that their entitlement to relief is “indisputably clear.” South Bay United Pentecostal Church v. Newsom, 590 U. S. ___, ___ (2020) (Roberts, C. J., concurring in denial of application for injunctive </w:t>
      </w:r>
      <w:proofErr w:type="gramStart"/>
      <w:r w:rsidRPr="009620C6">
        <w:rPr>
          <w:rFonts w:ascii="Times New Roman" w:hAnsi="Times New Roman" w:cs="Times New Roman"/>
          <w:sz w:val="40"/>
          <w:szCs w:val="40"/>
        </w:rPr>
        <w:t>relief )</w:t>
      </w:r>
      <w:proofErr w:type="gramEnd"/>
      <w:r w:rsidRPr="009620C6">
        <w:rPr>
          <w:rFonts w:ascii="Times New Roman" w:hAnsi="Times New Roman" w:cs="Times New Roman"/>
          <w:sz w:val="40"/>
          <w:szCs w:val="40"/>
        </w:rPr>
        <w:t xml:space="preserve"> (slip op., at 2) (internal quotation marks omitted). None of these requirements is met here.</w:t>
      </w:r>
    </w:p>
    <w:p w14:paraId="53897E03" w14:textId="77777777" w:rsidR="009620C6" w:rsidRPr="009620C6" w:rsidRDefault="009620C6" w:rsidP="009620C6">
      <w:pPr>
        <w:rPr>
          <w:rFonts w:ascii="Times New Roman" w:hAnsi="Times New Roman" w:cs="Times New Roman"/>
          <w:sz w:val="40"/>
          <w:szCs w:val="40"/>
        </w:rPr>
      </w:pPr>
    </w:p>
    <w:p w14:paraId="5CB416F9"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III</w:t>
      </w:r>
    </w:p>
    <w:p w14:paraId="03E23F27" w14:textId="77777777" w:rsidR="009620C6" w:rsidRPr="009620C6" w:rsidRDefault="009620C6" w:rsidP="009620C6">
      <w:pPr>
        <w:rPr>
          <w:rFonts w:ascii="Times New Roman" w:hAnsi="Times New Roman" w:cs="Times New Roman"/>
          <w:sz w:val="40"/>
          <w:szCs w:val="40"/>
        </w:rPr>
      </w:pPr>
    </w:p>
    <w:p w14:paraId="199D75D7"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A</w:t>
      </w:r>
    </w:p>
    <w:p w14:paraId="48BE7533" w14:textId="77777777" w:rsidR="009620C6" w:rsidRPr="009620C6" w:rsidRDefault="009620C6" w:rsidP="009620C6">
      <w:pPr>
        <w:rPr>
          <w:rFonts w:ascii="Times New Roman" w:hAnsi="Times New Roman" w:cs="Times New Roman"/>
          <w:sz w:val="40"/>
          <w:szCs w:val="40"/>
        </w:rPr>
      </w:pPr>
    </w:p>
    <w:p w14:paraId="4DA2F2EE"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lastRenderedPageBreak/>
        <w:t>The applicants are not “likely to prevail” under any proper view of the law. OSHA’s rule perfectly fits the language of the applicable statutory provision. Once again, that provision commands—not just enables, but commands—OSHA to issue an emergency temporary standard whenever it determines “(A) that employees are exposed to grave danger from exposure to substances or agents determined to be toxic or physically harmful or from new hazards, and (B) that such emergency standard is necessary to protect employees from such danger.” 29 U. S. C. §655(c)(1). Each and every part of that provision demands that, in the circumstances here, OSHA act to prevent workplace harm.</w:t>
      </w:r>
    </w:p>
    <w:p w14:paraId="7F4E6049" w14:textId="77777777" w:rsidR="009620C6" w:rsidRPr="009620C6" w:rsidRDefault="009620C6" w:rsidP="009620C6">
      <w:pPr>
        <w:rPr>
          <w:rFonts w:ascii="Times New Roman" w:hAnsi="Times New Roman" w:cs="Times New Roman"/>
          <w:sz w:val="40"/>
          <w:szCs w:val="40"/>
        </w:rPr>
      </w:pPr>
    </w:p>
    <w:p w14:paraId="7CD0C9D3"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The virus that causes COVID–19 is a “new hazard” as well as a “physically harmful” “agent.” Merriam-Webster’s Collegiate Dictionary 572 (11th ed. 2005) (defining “hazard” as a “source of danger”); id., at 24 (defining “agent” as a “chemically, physically, or biologically active principle”); id., at 1397 (defining “virus” as “the causative agent of an infectious disease”).</w:t>
      </w:r>
    </w:p>
    <w:p w14:paraId="70DBA6D9" w14:textId="77777777" w:rsidR="009620C6" w:rsidRPr="009620C6" w:rsidRDefault="009620C6" w:rsidP="009620C6">
      <w:pPr>
        <w:rPr>
          <w:rFonts w:ascii="Times New Roman" w:hAnsi="Times New Roman" w:cs="Times New Roman"/>
          <w:sz w:val="40"/>
          <w:szCs w:val="40"/>
        </w:rPr>
      </w:pPr>
    </w:p>
    <w:p w14:paraId="359CD522"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The virus also poses a “grave danger” to millions of employees. As of the time OSHA promulgated its rule, </w:t>
      </w:r>
      <w:r w:rsidRPr="009620C6">
        <w:rPr>
          <w:rFonts w:ascii="Times New Roman" w:hAnsi="Times New Roman" w:cs="Times New Roman"/>
          <w:sz w:val="40"/>
          <w:szCs w:val="40"/>
        </w:rPr>
        <w:lastRenderedPageBreak/>
        <w:t>more than 725,000 Americans had died of COVID–19 and millions more had been hospitalized. See 86 Fed. Reg. 61408, 61424; see also CDC, COVID Data Tracker Weekly Review: Interpretive Summary for Nov. 5, 2021 (Jan. 12, 2022), https://cdc.gov/coronavirus/2019–ncov/covid-data/covidview/ past-reports/11052021.html. Since then, the disease has continued to work its tragic toll. In the last week alone, it has caused, or helped to cause, more than 11,000 new deaths. See CDC, COVID Data Tracker (Jan. 12, 2022), https:// covid.cdc.gov/covid-data-tracker/#cases_deathsinlast7days. And because the disease spreads in shared indoor spaces, it presents heightened dangers in most workplaces. See 86 Fed. Reg. 61411, 61424.</w:t>
      </w:r>
    </w:p>
    <w:p w14:paraId="5CA94E65" w14:textId="77777777" w:rsidR="009620C6" w:rsidRPr="009620C6" w:rsidRDefault="009620C6" w:rsidP="009620C6">
      <w:pPr>
        <w:rPr>
          <w:rFonts w:ascii="Times New Roman" w:hAnsi="Times New Roman" w:cs="Times New Roman"/>
          <w:sz w:val="40"/>
          <w:szCs w:val="40"/>
        </w:rPr>
      </w:pPr>
    </w:p>
    <w:p w14:paraId="663158BF"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Finally, the Standard is “necessary” to address the danger of COVID–19. OSHA based its rule, requiring either testing and masking or vaccination, on a host of studies and government reports showing why those measures were of unparalleled use in limiting the threat of COVID–19 in most workplaces. The agency showed, in meticulous detail, that close contact between infected and uninfected individuals spreads the disease; that “[t]he science of transmission does not vary by industry or by type of </w:t>
      </w:r>
      <w:r w:rsidRPr="009620C6">
        <w:rPr>
          <w:rFonts w:ascii="Times New Roman" w:hAnsi="Times New Roman" w:cs="Times New Roman"/>
          <w:sz w:val="40"/>
          <w:szCs w:val="40"/>
        </w:rPr>
        <w:lastRenderedPageBreak/>
        <w:t>workplace”; that testing, mask wearing, and vaccination are highly effective—indeed, essential—tools for reducing the risk of transmission, hospitalization, and death; and that unvaccinated employees of all ages face a substantially increased risk from COVID–19 as compared to their vaccinated peers. Id., at 61403, 61411–61412, 61417–61419, 61433–61435, 61438–61439. In short, OSHA showed that no lesser policy would prevent as much death and injury from COVID–19 as the Standard would.</w:t>
      </w:r>
    </w:p>
    <w:p w14:paraId="0E269259" w14:textId="77777777" w:rsidR="009620C6" w:rsidRPr="009620C6" w:rsidRDefault="009620C6" w:rsidP="009620C6">
      <w:pPr>
        <w:rPr>
          <w:rFonts w:ascii="Times New Roman" w:hAnsi="Times New Roman" w:cs="Times New Roman"/>
          <w:sz w:val="40"/>
          <w:szCs w:val="40"/>
        </w:rPr>
      </w:pPr>
    </w:p>
    <w:p w14:paraId="78C91694"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OSHA’s determinations are “conclusive if supported by substantial evidence.” 29 U. S. C. §655(</w:t>
      </w:r>
      <w:proofErr w:type="gramStart"/>
      <w:r w:rsidRPr="009620C6">
        <w:rPr>
          <w:rFonts w:ascii="Times New Roman" w:hAnsi="Times New Roman" w:cs="Times New Roman"/>
          <w:sz w:val="40"/>
          <w:szCs w:val="40"/>
        </w:rPr>
        <w:t>f )</w:t>
      </w:r>
      <w:proofErr w:type="gramEnd"/>
      <w:r w:rsidRPr="009620C6">
        <w:rPr>
          <w:rFonts w:ascii="Times New Roman" w:hAnsi="Times New Roman" w:cs="Times New Roman"/>
          <w:sz w:val="40"/>
          <w:szCs w:val="40"/>
        </w:rPr>
        <w:t xml:space="preserve">. Judicial review under that test is deferential, as it should be. OSHA employs, in both its enforcement and health divisions, numerous scientists, doctors, and other experts in public health, especially as it relates to work environments. Their decisions, we have explained, should stand so long as they are supported by </w:t>
      </w:r>
      <w:proofErr w:type="gramStart"/>
      <w:r w:rsidRPr="009620C6">
        <w:rPr>
          <w:rFonts w:ascii="Times New Roman" w:hAnsi="Times New Roman" w:cs="Times New Roman"/>
          <w:sz w:val="40"/>
          <w:szCs w:val="40"/>
        </w:rPr>
        <w:t>“ ‘</w:t>
      </w:r>
      <w:proofErr w:type="gramEnd"/>
      <w:r w:rsidRPr="009620C6">
        <w:rPr>
          <w:rFonts w:ascii="Times New Roman" w:hAnsi="Times New Roman" w:cs="Times New Roman"/>
          <w:sz w:val="40"/>
          <w:szCs w:val="40"/>
        </w:rPr>
        <w:t xml:space="preserve">such relevant evidence as a reasonable mind might accept as adequate to support a conclusion.’ ” American Textile Mfrs. Institute, Inc. v. Donovan, 452 U. S. 490, 522 (1981) (quoting Universal Camera Corp. v. NLRB, 340 U. S. 474, 477 (1951)). Given the extensive evidence in the record supporting OSHA’s determinations about the risk </w:t>
      </w:r>
      <w:r w:rsidRPr="009620C6">
        <w:rPr>
          <w:rFonts w:ascii="Times New Roman" w:hAnsi="Times New Roman" w:cs="Times New Roman"/>
          <w:sz w:val="40"/>
          <w:szCs w:val="40"/>
        </w:rPr>
        <w:lastRenderedPageBreak/>
        <w:t>of COVID–19 and the efficacy of masking, testing, and vaccination, a court could not conclude that the Standard fails substantial-evidence review.</w:t>
      </w:r>
    </w:p>
    <w:p w14:paraId="55741916" w14:textId="77777777" w:rsidR="009620C6" w:rsidRPr="009620C6" w:rsidRDefault="009620C6" w:rsidP="009620C6">
      <w:pPr>
        <w:rPr>
          <w:rFonts w:ascii="Times New Roman" w:hAnsi="Times New Roman" w:cs="Times New Roman"/>
          <w:sz w:val="40"/>
          <w:szCs w:val="40"/>
        </w:rPr>
      </w:pPr>
    </w:p>
    <w:p w14:paraId="61F33B6E"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B</w:t>
      </w:r>
    </w:p>
    <w:p w14:paraId="4B3BCE04" w14:textId="77777777" w:rsidR="009620C6" w:rsidRPr="009620C6" w:rsidRDefault="009620C6" w:rsidP="009620C6">
      <w:pPr>
        <w:rPr>
          <w:rFonts w:ascii="Times New Roman" w:hAnsi="Times New Roman" w:cs="Times New Roman"/>
          <w:sz w:val="40"/>
          <w:szCs w:val="40"/>
        </w:rPr>
      </w:pPr>
    </w:p>
    <w:p w14:paraId="505B4E3D"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The Court does not dispute that the statutory terms just discussed, read in the ordinary way, authorize this Standard. In other words, the majority does not contest that COVID–19 is a “new hazard” and “physically harmful agent”; that it poses a “grave danger” to employees; or that a testing and masking or vaccination policy is “necessary” to prevent those harms. Instead, the majority claims that the Act does not “plainly </w:t>
      </w:r>
      <w:proofErr w:type="gramStart"/>
      <w:r w:rsidRPr="009620C6">
        <w:rPr>
          <w:rFonts w:ascii="Times New Roman" w:hAnsi="Times New Roman" w:cs="Times New Roman"/>
          <w:sz w:val="40"/>
          <w:szCs w:val="40"/>
        </w:rPr>
        <w:t>authorize[</w:t>
      </w:r>
      <w:proofErr w:type="gramEnd"/>
      <w:r w:rsidRPr="009620C6">
        <w:rPr>
          <w:rFonts w:ascii="Times New Roman" w:hAnsi="Times New Roman" w:cs="Times New Roman"/>
          <w:sz w:val="40"/>
          <w:szCs w:val="40"/>
        </w:rPr>
        <w:t xml:space="preserve"> ]” the Standard because it gives OSHA the power to “set workplace safety standards” and COVID–19 exists both inside and outside the workplace. Ante, at 6. In other words, the Court argues that OSHA cannot keep workplaces safe from COVID–19 because the agency (as it readily acknowledges) has no power to address the disease outside the work setting.</w:t>
      </w:r>
    </w:p>
    <w:p w14:paraId="59D54B62" w14:textId="77777777" w:rsidR="009620C6" w:rsidRPr="009620C6" w:rsidRDefault="009620C6" w:rsidP="009620C6">
      <w:pPr>
        <w:rPr>
          <w:rFonts w:ascii="Times New Roman" w:hAnsi="Times New Roman" w:cs="Times New Roman"/>
          <w:sz w:val="40"/>
          <w:szCs w:val="40"/>
        </w:rPr>
      </w:pPr>
    </w:p>
    <w:p w14:paraId="66B9C48B"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But nothing in the Act’s text supports the majority’s limitation on OSHA’s regulatory authority. Of course, the </w:t>
      </w:r>
      <w:r w:rsidRPr="009620C6">
        <w:rPr>
          <w:rFonts w:ascii="Times New Roman" w:hAnsi="Times New Roman" w:cs="Times New Roman"/>
          <w:sz w:val="40"/>
          <w:szCs w:val="40"/>
        </w:rPr>
        <w:lastRenderedPageBreak/>
        <w:t>majority is correct that OSHA is not a roving public health regulator, see ante, at 6–7: It has power only to protect employees from workplace hazards. But as just explained, that is exactly what the Standard does. See supra, at 5–6. And the Act requires nothing more: Contra the majority, it is indifferent to whether a hazard in the workplace is also found elsewhere. The statute generally charges OSHA with “</w:t>
      </w:r>
      <w:proofErr w:type="spellStart"/>
      <w:r w:rsidRPr="009620C6">
        <w:rPr>
          <w:rFonts w:ascii="Times New Roman" w:hAnsi="Times New Roman" w:cs="Times New Roman"/>
          <w:sz w:val="40"/>
          <w:szCs w:val="40"/>
        </w:rPr>
        <w:t>assur</w:t>
      </w:r>
      <w:proofErr w:type="spellEnd"/>
      <w:r w:rsidRPr="009620C6">
        <w:rPr>
          <w:rFonts w:ascii="Times New Roman" w:hAnsi="Times New Roman" w:cs="Times New Roman"/>
          <w:sz w:val="40"/>
          <w:szCs w:val="40"/>
        </w:rPr>
        <w:t>[</w:t>
      </w:r>
      <w:proofErr w:type="spellStart"/>
      <w:r w:rsidRPr="009620C6">
        <w:rPr>
          <w:rFonts w:ascii="Times New Roman" w:hAnsi="Times New Roman" w:cs="Times New Roman"/>
          <w:sz w:val="40"/>
          <w:szCs w:val="40"/>
        </w:rPr>
        <w:t>ing</w:t>
      </w:r>
      <w:proofErr w:type="spellEnd"/>
      <w:r w:rsidRPr="009620C6">
        <w:rPr>
          <w:rFonts w:ascii="Times New Roman" w:hAnsi="Times New Roman" w:cs="Times New Roman"/>
          <w:sz w:val="40"/>
          <w:szCs w:val="40"/>
        </w:rPr>
        <w:t>] so far as possible . . . safe and healthful working conditions.” 29 U. S. C. §651(b). That provision authorizes regulation to protect employees from all hazards present in the workplace—or, at least, all hazards in part created by conditions there. It does not matter whether those hazards also exist beyond the workplace walls. The same is true of the provision at issue here demanding the issuance of temporary emergency standards. Once again, that provision kicks in when employees are exposed in the workplace to “new hazards” or “substances or agents” determined to be “physically harmful.” §655(c)(1). The statute does not require that employees are exposed to those dangers only while on the workplace clock. And that should settle the matter. When Congress “enact[s] expansive language offering no indication whatever that the statute limits what [an agency] can” do, the Court cannot “</w:t>
      </w:r>
      <w:proofErr w:type="spellStart"/>
      <w:r w:rsidRPr="009620C6">
        <w:rPr>
          <w:rFonts w:ascii="Times New Roman" w:hAnsi="Times New Roman" w:cs="Times New Roman"/>
          <w:sz w:val="40"/>
          <w:szCs w:val="40"/>
        </w:rPr>
        <w:t>impos</w:t>
      </w:r>
      <w:proofErr w:type="spellEnd"/>
      <w:r w:rsidRPr="009620C6">
        <w:rPr>
          <w:rFonts w:ascii="Times New Roman" w:hAnsi="Times New Roman" w:cs="Times New Roman"/>
          <w:sz w:val="40"/>
          <w:szCs w:val="40"/>
        </w:rPr>
        <w:t xml:space="preserve">[e] limits on an agency’s discretion that are not supported by the text.” Little Sisters of the Poor Saints Peter and Paul </w:t>
      </w:r>
      <w:r w:rsidRPr="009620C6">
        <w:rPr>
          <w:rFonts w:ascii="Times New Roman" w:hAnsi="Times New Roman" w:cs="Times New Roman"/>
          <w:sz w:val="40"/>
          <w:szCs w:val="40"/>
        </w:rPr>
        <w:lastRenderedPageBreak/>
        <w:t>Home v. Pennsylvania, 591 U. S. ___, ___ (2020) (slip op., at 16) (alteration and internal quotation marks omitted). That is what the majority today does—impose a limit found no place in the governing statute.</w:t>
      </w:r>
    </w:p>
    <w:p w14:paraId="7FB5EF72" w14:textId="77777777" w:rsidR="009620C6" w:rsidRPr="009620C6" w:rsidRDefault="009620C6" w:rsidP="009620C6">
      <w:pPr>
        <w:rPr>
          <w:rFonts w:ascii="Times New Roman" w:hAnsi="Times New Roman" w:cs="Times New Roman"/>
          <w:sz w:val="40"/>
          <w:szCs w:val="40"/>
        </w:rPr>
      </w:pPr>
    </w:p>
    <w:p w14:paraId="01AFD849"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Consistent with Congress’s directives, OSHA has long regulated risks that arise both inside and outside of the workplace. For example, OSHA has issued, and applied to nearly all workplaces, rules combating risks of fire, faulty electrical installations, and inadequate emergency exits—even though the dangers prevented by those rules arise not only in workplaces but in many physical facilities (e.g., stadiums, schools, hotels, even homes). See 29 CFR §1910.155 (2020) (fire); §§1910.302–1910.308 (electrical installations); §§1910.34–1910.39 (exit routes). Similarly, OSHA has regulated to reduce risks from excessive noise and unsafe drinking water—again, risks hardly confined to the workplace. See §1910.95 (noise); §1910.141 (water). A biological hazard—here, the virus causing COVID–19—is no different. Indeed, Congress just last year made this clear. It appropriated $100 million for OSHA “to carry out COVID–19 related worker protection activities” in work environments of all kinds. American Rescue Plan Act of 2021, Pub. L. 117–2, 135 Stat. 30. That legislation refutes </w:t>
      </w:r>
      <w:r w:rsidRPr="009620C6">
        <w:rPr>
          <w:rFonts w:ascii="Times New Roman" w:hAnsi="Times New Roman" w:cs="Times New Roman"/>
          <w:sz w:val="40"/>
          <w:szCs w:val="40"/>
        </w:rPr>
        <w:lastRenderedPageBreak/>
        <w:t>the majority’s view that workplace exposure to COVID–19 is somehow not a workplace hazard. Congress knew—and Congress said—that OSHA’s responsibility to mitigate the harms of COVID–19 in the typical workplace do not diminish just because the disease also endangers people in other settings.</w:t>
      </w:r>
    </w:p>
    <w:p w14:paraId="52092356" w14:textId="77777777" w:rsidR="009620C6" w:rsidRPr="009620C6" w:rsidRDefault="009620C6" w:rsidP="009620C6">
      <w:pPr>
        <w:rPr>
          <w:rFonts w:ascii="Times New Roman" w:hAnsi="Times New Roman" w:cs="Times New Roman"/>
          <w:sz w:val="40"/>
          <w:szCs w:val="40"/>
        </w:rPr>
      </w:pPr>
    </w:p>
    <w:p w14:paraId="439D8AA3"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That is especially so because—as OSHA amply established—COVID–19 poses special risks in most workplaces, across the country and across industries. See 86 Fed. Reg. 61424 (“The likelihood of transmission can be exacerbated by common characteristics of many workplaces”). The majority ignores these findings, but they provide more-than-ample support for the Standard. OSHA determined that the virus causing COVID–19 is “readily transmissible in workplaces because they are areas where multiple people come into contact with one another, often for extended periods of time.” Id., at 61411. In other words, COVID–19 spreads more widely in workplaces than in other venues because more people spend more time together there. And critically, employees usually have little or no control in those settings. “[D]</w:t>
      </w:r>
      <w:proofErr w:type="spellStart"/>
      <w:r w:rsidRPr="009620C6">
        <w:rPr>
          <w:rFonts w:ascii="Times New Roman" w:hAnsi="Times New Roman" w:cs="Times New Roman"/>
          <w:sz w:val="40"/>
          <w:szCs w:val="40"/>
        </w:rPr>
        <w:t>uring</w:t>
      </w:r>
      <w:proofErr w:type="spellEnd"/>
      <w:r w:rsidRPr="009620C6">
        <w:rPr>
          <w:rFonts w:ascii="Times New Roman" w:hAnsi="Times New Roman" w:cs="Times New Roman"/>
          <w:sz w:val="40"/>
          <w:szCs w:val="40"/>
        </w:rPr>
        <w:t xml:space="preserve"> the workday,” OSHA explained, “workers may have little ability to limit contact with coworkers, clients, members of the public, patients, and others, any one of </w:t>
      </w:r>
      <w:r w:rsidRPr="009620C6">
        <w:rPr>
          <w:rFonts w:ascii="Times New Roman" w:hAnsi="Times New Roman" w:cs="Times New Roman"/>
          <w:sz w:val="40"/>
          <w:szCs w:val="40"/>
        </w:rPr>
        <w:lastRenderedPageBreak/>
        <w:t>whom could represent a source of exposure to” the virus. Id., at 61408. The agency backed up its conclusions with hundreds of reports of workplace COVID–19 outbreaks—not just in cheek-by-jowl settings like factory assembly lines, but in retail stores, restaurants, medical facilities, construction areas, and standard offices. Id., at 61412–61416. But still, OSHA took care to tailor the Standard. Where it could exempt work settings without exposing employees to grave danger, it did so. See id., at 61419–61420; supra, at 3. In sum, the agency did just what the Act told it to: It protected employees from a grave danger posed by a new virus as and where needed, and went no further. The majority, in overturning that action, substitutes judicial diktat for reasoned policymaking.</w:t>
      </w:r>
    </w:p>
    <w:p w14:paraId="0DDC6B61" w14:textId="77777777" w:rsidR="009620C6" w:rsidRPr="009620C6" w:rsidRDefault="009620C6" w:rsidP="009620C6">
      <w:pPr>
        <w:rPr>
          <w:rFonts w:ascii="Times New Roman" w:hAnsi="Times New Roman" w:cs="Times New Roman"/>
          <w:sz w:val="40"/>
          <w:szCs w:val="40"/>
        </w:rPr>
      </w:pPr>
    </w:p>
    <w:p w14:paraId="5C102BBF"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The result of its ruling is squarely at odds with the statutory scheme. As shown earlier, the Act’s explicit terms authorize the Standard. See supra, at 4–6. Once again, OSHA must issue an emergency standard in response to new hazards in the workplace that expose employees to “grave danger.” §655(c)(1); see supra, at 2–4. The entire point of that provision is to enable OSHA to deal with emergencies—to put into effect the new measures needed to cope with new workplace conditions. The enacting Congress of course did not tell the agency to </w:t>
      </w:r>
      <w:r w:rsidRPr="009620C6">
        <w:rPr>
          <w:rFonts w:ascii="Times New Roman" w:hAnsi="Times New Roman" w:cs="Times New Roman"/>
          <w:sz w:val="40"/>
          <w:szCs w:val="40"/>
        </w:rPr>
        <w:lastRenderedPageBreak/>
        <w:t>issue this Standard in response to this COVID–19 pandemic—because that Congress could not predict the future. But that Congress did indeed want OSHA to have the tools needed to confront emerging dangers (including contagious diseases) in the workplace. We know that, first and foremost, from the breadth of the authority Congress granted to OSHA. And we know that because of how OSHA has used that authority from the statute’s beginnings—in ways not dissimilar to the action here. OSHA has often issued rules applying to all or nearly all workplaces in the Nation, affecting at once many tens of millions of employees. See, e.g., 29 CFR §1910.141. It has previously regulated infectious disease, including by facilitating vaccinations. See §1910.1030(</w:t>
      </w:r>
      <w:proofErr w:type="gramStart"/>
      <w:r w:rsidRPr="009620C6">
        <w:rPr>
          <w:rFonts w:ascii="Times New Roman" w:hAnsi="Times New Roman" w:cs="Times New Roman"/>
          <w:sz w:val="40"/>
          <w:szCs w:val="40"/>
        </w:rPr>
        <w:t>f )</w:t>
      </w:r>
      <w:proofErr w:type="gramEnd"/>
      <w:r w:rsidRPr="009620C6">
        <w:rPr>
          <w:rFonts w:ascii="Times New Roman" w:hAnsi="Times New Roman" w:cs="Times New Roman"/>
          <w:sz w:val="40"/>
          <w:szCs w:val="40"/>
        </w:rPr>
        <w:t>. And it has in other contexts required medical examinations and face coverings for employees. See §§1910.120(q)(9)(</w:t>
      </w:r>
      <w:proofErr w:type="spellStart"/>
      <w:r w:rsidRPr="009620C6">
        <w:rPr>
          <w:rFonts w:ascii="Times New Roman" w:hAnsi="Times New Roman" w:cs="Times New Roman"/>
          <w:sz w:val="40"/>
          <w:szCs w:val="40"/>
        </w:rPr>
        <w:t>i</w:t>
      </w:r>
      <w:proofErr w:type="spellEnd"/>
      <w:r w:rsidRPr="009620C6">
        <w:rPr>
          <w:rFonts w:ascii="Times New Roman" w:hAnsi="Times New Roman" w:cs="Times New Roman"/>
          <w:sz w:val="40"/>
          <w:szCs w:val="40"/>
        </w:rPr>
        <w:t>), 1910.134. In line with those prior actions, the Standard here requires employers to ensure testing and masking if they do not demand vaccination. Nothing about that measure is so out-of-the-ordinary as to demand a judicially created exception from Congress’s command that OSHA protect employees from grave workplace harms.</w:t>
      </w:r>
    </w:p>
    <w:p w14:paraId="736B3179" w14:textId="77777777" w:rsidR="009620C6" w:rsidRPr="009620C6" w:rsidRDefault="009620C6" w:rsidP="009620C6">
      <w:pPr>
        <w:rPr>
          <w:rFonts w:ascii="Times New Roman" w:hAnsi="Times New Roman" w:cs="Times New Roman"/>
          <w:sz w:val="40"/>
          <w:szCs w:val="40"/>
        </w:rPr>
      </w:pPr>
    </w:p>
    <w:p w14:paraId="7255EF28"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lastRenderedPageBreak/>
        <w:t>If OSHA’s Standard is far-reaching—applying to many millions of American workers—it no more than reflects the scope of the crisis. The Standard responds to a workplace health emergency unprecedented in the agency’s history: an infectious disease that has already killed hundreds of thousands and sickened millions; that is most easily transmitted in the shared indoor spaces that are the hallmark of American working life; and that spreads mostly without regard to differences in occupation or industry. Over the past two years, COVID–19 has affected—indeed, transformed—virtually every workforce and workplace in the Nation. Employers and employees alike have recognized and responded to the special risks of transmission in work environments. It is perverse, given these circumstances, to read the Act’s grant of emergency powers in the way the majority does—as constraining OSHA from addressing one of the gravest workplace hazards in the agency’s history. The Standard protects untold numbers of employees from a danger especially prevalent in workplace conditions. It lies at the core of OSHA’s authority. It is part of what the agency was built for.</w:t>
      </w:r>
    </w:p>
    <w:p w14:paraId="65C4C9A4" w14:textId="77777777" w:rsidR="009620C6" w:rsidRPr="009620C6" w:rsidRDefault="009620C6" w:rsidP="009620C6">
      <w:pPr>
        <w:rPr>
          <w:rFonts w:ascii="Times New Roman" w:hAnsi="Times New Roman" w:cs="Times New Roman"/>
          <w:sz w:val="40"/>
          <w:szCs w:val="40"/>
        </w:rPr>
      </w:pPr>
    </w:p>
    <w:p w14:paraId="49787903"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IV</w:t>
      </w:r>
    </w:p>
    <w:p w14:paraId="2DC7392A" w14:textId="77777777" w:rsidR="009620C6" w:rsidRPr="009620C6" w:rsidRDefault="009620C6" w:rsidP="009620C6">
      <w:pPr>
        <w:rPr>
          <w:rFonts w:ascii="Times New Roman" w:hAnsi="Times New Roman" w:cs="Times New Roman"/>
          <w:sz w:val="40"/>
          <w:szCs w:val="40"/>
        </w:rPr>
      </w:pPr>
    </w:p>
    <w:p w14:paraId="4EE8C843"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lastRenderedPageBreak/>
        <w:t xml:space="preserve">Even if the merits were a close question—which they are not—the Court would badly err by issuing this stay. That is because a court may not issue a stay unless the balance of harms and the public interest support the action. See Trump v. International Refugee Assistance Project, 582 U. S. ___, ___ (2017) (per </w:t>
      </w:r>
      <w:proofErr w:type="spellStart"/>
      <w:r w:rsidRPr="009620C6">
        <w:rPr>
          <w:rFonts w:ascii="Times New Roman" w:hAnsi="Times New Roman" w:cs="Times New Roman"/>
          <w:sz w:val="40"/>
          <w:szCs w:val="40"/>
        </w:rPr>
        <w:t>curiam</w:t>
      </w:r>
      <w:proofErr w:type="spellEnd"/>
      <w:r w:rsidRPr="009620C6">
        <w:rPr>
          <w:rFonts w:ascii="Times New Roman" w:hAnsi="Times New Roman" w:cs="Times New Roman"/>
          <w:sz w:val="40"/>
          <w:szCs w:val="40"/>
        </w:rPr>
        <w:t>) (slip op., at 10) (“Before issuing a stay, it is ultimately necessary to balance the equities—to explore the relative harms” and “the interests of the public at large” (alterations and internal quotation marks omitted)); supra, at 4. Here, they do not. The lives and health of the Nation’s workers are at stake. And the majority deprives the Government of a measure it needs to keep them safe.</w:t>
      </w:r>
    </w:p>
    <w:p w14:paraId="5357A188" w14:textId="77777777" w:rsidR="009620C6" w:rsidRPr="009620C6" w:rsidRDefault="009620C6" w:rsidP="009620C6">
      <w:pPr>
        <w:rPr>
          <w:rFonts w:ascii="Times New Roman" w:hAnsi="Times New Roman" w:cs="Times New Roman"/>
          <w:sz w:val="40"/>
          <w:szCs w:val="40"/>
        </w:rPr>
      </w:pPr>
    </w:p>
    <w:p w14:paraId="63DCCD86"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Consider first the economic harms asserted in support of a stay. The employers principally argue that the Standard will disrupt their businesses by prompting hundreds of thousands of employees to leave their jobs. But OSHA expressly considered that claim, and found it exaggerated. According to OSHA, employers that have implemented vaccine mandates have found that far fewer employees actually quit their jobs than threaten to do so. See 86 Fed. Reg. 61474–61475. And of course, the Standard does not impose a vaccine mandate; it allows employers to require only masking and testing instead. See supra, at 3. In </w:t>
      </w:r>
      <w:r w:rsidRPr="009620C6">
        <w:rPr>
          <w:rFonts w:ascii="Times New Roman" w:hAnsi="Times New Roman" w:cs="Times New Roman"/>
          <w:sz w:val="40"/>
          <w:szCs w:val="40"/>
        </w:rPr>
        <w:lastRenderedPageBreak/>
        <w:t>addition, OSHA noted that the Standard would provide employers with some countervailing economic benefits. Many employees, the agency showed, would be more likely to stay at or apply to an employer complying with the Standard’s safety precautions. See 86 Fed. Reg. 61474. And employers would see far fewer work days lost from members of their workforces calling in sick. See id., at 61473–61474. All those conclusions are reasonable, and entitled to deference.</w:t>
      </w:r>
    </w:p>
    <w:p w14:paraId="28C575D5" w14:textId="77777777" w:rsidR="009620C6" w:rsidRPr="009620C6" w:rsidRDefault="009620C6" w:rsidP="009620C6">
      <w:pPr>
        <w:rPr>
          <w:rFonts w:ascii="Times New Roman" w:hAnsi="Times New Roman" w:cs="Times New Roman"/>
          <w:sz w:val="40"/>
          <w:szCs w:val="40"/>
        </w:rPr>
      </w:pPr>
    </w:p>
    <w:p w14:paraId="3A46324A"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More fundamentally, the public interest here—the interest in protecting workers from disease and death—overwhelms the employers’ alleged costs. As we have said, OSHA estimated that in six months the emergency standard would save over 6,500 lives and prevent over 250,000 hospitalizations. See id., at 61408. Tragically, those estimates may prove too conservative. Since OSHA issued the Standard, the number of daily new COVID–19 cases </w:t>
      </w:r>
      <w:proofErr w:type="gramStart"/>
      <w:r w:rsidRPr="009620C6">
        <w:rPr>
          <w:rFonts w:ascii="Times New Roman" w:hAnsi="Times New Roman" w:cs="Times New Roman"/>
          <w:sz w:val="40"/>
          <w:szCs w:val="40"/>
        </w:rPr>
        <w:t>has</w:t>
      </w:r>
      <w:proofErr w:type="gramEnd"/>
      <w:r w:rsidRPr="009620C6">
        <w:rPr>
          <w:rFonts w:ascii="Times New Roman" w:hAnsi="Times New Roman" w:cs="Times New Roman"/>
          <w:sz w:val="40"/>
          <w:szCs w:val="40"/>
        </w:rPr>
        <w:t xml:space="preserve"> risen tenfold. See CDC, COVID Data Tracker (Jan. 12, 2022), https://covid.cdc.gov/covid-data-tracker/#trends_ </w:t>
      </w:r>
      <w:proofErr w:type="spellStart"/>
      <w:r w:rsidRPr="009620C6">
        <w:rPr>
          <w:rFonts w:ascii="Times New Roman" w:hAnsi="Times New Roman" w:cs="Times New Roman"/>
          <w:sz w:val="40"/>
          <w:szCs w:val="40"/>
        </w:rPr>
        <w:t>dailycases</w:t>
      </w:r>
      <w:proofErr w:type="spellEnd"/>
      <w:r w:rsidRPr="009620C6">
        <w:rPr>
          <w:rFonts w:ascii="Times New Roman" w:hAnsi="Times New Roman" w:cs="Times New Roman"/>
          <w:sz w:val="40"/>
          <w:szCs w:val="40"/>
        </w:rPr>
        <w:t xml:space="preserve"> (reporting a 7-day average of 71,453 new daily cases on Nov. 5, 2021, and 751,125 on Jan. 10, 2022). And the number of hospitalizations has quadrupled, to a level not seen since the pandemic’s previous peak. CDC, COVID Data Tracker (Jan. 12, </w:t>
      </w:r>
      <w:r w:rsidRPr="009620C6">
        <w:rPr>
          <w:rFonts w:ascii="Times New Roman" w:hAnsi="Times New Roman" w:cs="Times New Roman"/>
          <w:sz w:val="40"/>
          <w:szCs w:val="40"/>
        </w:rPr>
        <w:lastRenderedPageBreak/>
        <w:t>2022), https://covid.cdc.gov/covid-data-tracker/#new-hospital-admissions (reporting a 7-day average of 5,050 new daily hospital admissions on Nov. 5, 2021, and 20,269 on Jan. 10, 2022). And as long as the pandemic continues, so too does the risk that mutations will produce yet more variants—just as OSHA predicted before the rise of Omicron. See 86 Fed. Reg. 61409 (warning that high transmission and insufficient vaccination rates could “foster the development of new variants that could be similarly, or even more, disruptive” than those then existing). Far from diminishing, the need for broadly applicable workplace protections remains strong, for all the many reasons OSHA gave. See id., at 61407–61419, 61424, 61429–61439, 61445–61447.</w:t>
      </w:r>
    </w:p>
    <w:p w14:paraId="3204066B" w14:textId="77777777" w:rsidR="009620C6" w:rsidRPr="009620C6" w:rsidRDefault="009620C6" w:rsidP="009620C6">
      <w:pPr>
        <w:rPr>
          <w:rFonts w:ascii="Times New Roman" w:hAnsi="Times New Roman" w:cs="Times New Roman"/>
          <w:sz w:val="40"/>
          <w:szCs w:val="40"/>
        </w:rPr>
      </w:pPr>
    </w:p>
    <w:p w14:paraId="5F76FFED"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These considerations weigh decisively against issuing a stay. This Court should decline to exercise its equitable discretion in a way that will—as this stay will—imperil the lives of thousands of American workers and the health of many more.</w:t>
      </w:r>
    </w:p>
    <w:p w14:paraId="734504C1" w14:textId="77777777" w:rsidR="009620C6" w:rsidRPr="009620C6" w:rsidRDefault="009620C6" w:rsidP="009620C6">
      <w:pPr>
        <w:rPr>
          <w:rFonts w:ascii="Times New Roman" w:hAnsi="Times New Roman" w:cs="Times New Roman"/>
          <w:sz w:val="40"/>
          <w:szCs w:val="40"/>
        </w:rPr>
      </w:pPr>
    </w:p>
    <w:p w14:paraId="39D46244"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*  *  *</w:t>
      </w:r>
    </w:p>
    <w:p w14:paraId="23CA91D0" w14:textId="77777777" w:rsidR="009620C6" w:rsidRPr="009620C6" w:rsidRDefault="009620C6" w:rsidP="009620C6">
      <w:pPr>
        <w:rPr>
          <w:rFonts w:ascii="Times New Roman" w:hAnsi="Times New Roman" w:cs="Times New Roman"/>
          <w:sz w:val="40"/>
          <w:szCs w:val="40"/>
        </w:rPr>
      </w:pPr>
    </w:p>
    <w:p w14:paraId="2D489A80"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lastRenderedPageBreak/>
        <w:t>Underlying everything else in this dispute is a single, simple question: Who decides how much protection, and of what kind, American workers need from COVID–19? An agency with expertise in workplace health and safety, acting as Congress and the President authorized? Or a court, lacking any knowledge of how to safeguard workplaces, and insulated from responsibility for any damage it causes?</w:t>
      </w:r>
    </w:p>
    <w:p w14:paraId="555BF458" w14:textId="77777777" w:rsidR="009620C6" w:rsidRPr="009620C6" w:rsidRDefault="009620C6" w:rsidP="009620C6">
      <w:pPr>
        <w:rPr>
          <w:rFonts w:ascii="Times New Roman" w:hAnsi="Times New Roman" w:cs="Times New Roman"/>
          <w:sz w:val="40"/>
          <w:szCs w:val="40"/>
        </w:rPr>
      </w:pPr>
    </w:p>
    <w:p w14:paraId="43B9B7A0" w14:textId="77777777" w:rsidR="009620C6" w:rsidRPr="009620C6"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Here, an agency charged by Congress with safeguarding employees from workplace dangers has decided that action is needed. The agency has thoroughly evaluated the risks that the disease poses to workers across all sectors of the economy. It has considered the extent to which various policies will mitigate those risks, and the costs those policies will entail. It has landed on an approach that encourages vaccination, but allows employers to use masking and testing instead. It has meticulously explained why it has reached its conclusions. And in doing all this, it has acted within the four corners of its statutory authorization—or actually here, its statutory mandate. OSHA, that is, has responded in the way necessary to alleviate the “grave danger” that workplace exposure to the “new </w:t>
      </w:r>
      <w:proofErr w:type="gramStart"/>
      <w:r w:rsidRPr="009620C6">
        <w:rPr>
          <w:rFonts w:ascii="Times New Roman" w:hAnsi="Times New Roman" w:cs="Times New Roman"/>
          <w:sz w:val="40"/>
          <w:szCs w:val="40"/>
        </w:rPr>
        <w:t>hazard[</w:t>
      </w:r>
      <w:proofErr w:type="gramEnd"/>
      <w:r w:rsidRPr="009620C6">
        <w:rPr>
          <w:rFonts w:ascii="Times New Roman" w:hAnsi="Times New Roman" w:cs="Times New Roman"/>
          <w:sz w:val="40"/>
          <w:szCs w:val="40"/>
        </w:rPr>
        <w:t xml:space="preserve"> ]” of COVID–19 poses to employees across the Nation. 29 U. S. C. §655(c)(1). The agency’s </w:t>
      </w:r>
      <w:r w:rsidRPr="009620C6">
        <w:rPr>
          <w:rFonts w:ascii="Times New Roman" w:hAnsi="Times New Roman" w:cs="Times New Roman"/>
          <w:sz w:val="40"/>
          <w:szCs w:val="40"/>
        </w:rPr>
        <w:lastRenderedPageBreak/>
        <w:t>Standard is informed by a half century of experience and expertise in handling workplace health and safety issues. The Standard also has the virtue of political accountability, for OSHA is responsible to the President, and the President is responsible to—and can be held to account by—the American public.</w:t>
      </w:r>
    </w:p>
    <w:p w14:paraId="46C63EEE" w14:textId="77777777" w:rsidR="009620C6" w:rsidRPr="009620C6" w:rsidRDefault="009620C6" w:rsidP="009620C6">
      <w:pPr>
        <w:rPr>
          <w:rFonts w:ascii="Times New Roman" w:hAnsi="Times New Roman" w:cs="Times New Roman"/>
          <w:sz w:val="40"/>
          <w:szCs w:val="40"/>
        </w:rPr>
      </w:pPr>
    </w:p>
    <w:p w14:paraId="27456E6F" w14:textId="0D87B309" w:rsidR="00491BAF" w:rsidRDefault="009620C6" w:rsidP="009620C6">
      <w:pPr>
        <w:rPr>
          <w:rFonts w:ascii="Times New Roman" w:hAnsi="Times New Roman" w:cs="Times New Roman"/>
          <w:sz w:val="40"/>
          <w:szCs w:val="40"/>
        </w:rPr>
      </w:pPr>
      <w:r w:rsidRPr="009620C6">
        <w:rPr>
          <w:rFonts w:ascii="Times New Roman" w:hAnsi="Times New Roman" w:cs="Times New Roman"/>
          <w:sz w:val="40"/>
          <w:szCs w:val="40"/>
        </w:rPr>
        <w:t xml:space="preserve">And then, there is this Court. Its </w:t>
      </w:r>
      <w:proofErr w:type="gramStart"/>
      <w:r w:rsidRPr="009620C6">
        <w:rPr>
          <w:rFonts w:ascii="Times New Roman" w:hAnsi="Times New Roman" w:cs="Times New Roman"/>
          <w:sz w:val="40"/>
          <w:szCs w:val="40"/>
        </w:rPr>
        <w:t>Members</w:t>
      </w:r>
      <w:proofErr w:type="gramEnd"/>
      <w:r w:rsidRPr="009620C6">
        <w:rPr>
          <w:rFonts w:ascii="Times New Roman" w:hAnsi="Times New Roman" w:cs="Times New Roman"/>
          <w:sz w:val="40"/>
          <w:szCs w:val="40"/>
        </w:rPr>
        <w:t xml:space="preserve"> are elected by, and accountable to, no one. And we “</w:t>
      </w:r>
      <w:proofErr w:type="gramStart"/>
      <w:r w:rsidRPr="009620C6">
        <w:rPr>
          <w:rFonts w:ascii="Times New Roman" w:hAnsi="Times New Roman" w:cs="Times New Roman"/>
          <w:sz w:val="40"/>
          <w:szCs w:val="40"/>
        </w:rPr>
        <w:t>lack[</w:t>
      </w:r>
      <w:proofErr w:type="gramEnd"/>
      <w:r w:rsidRPr="009620C6">
        <w:rPr>
          <w:rFonts w:ascii="Times New Roman" w:hAnsi="Times New Roman" w:cs="Times New Roman"/>
          <w:sz w:val="40"/>
          <w:szCs w:val="40"/>
        </w:rPr>
        <w:t xml:space="preserve"> ] the background, competence, and expertise to assess” workplace health and safety issues. South Bay United Pentecostal Church, 590 U. S., at ___ (opinion of Roberts, C. J.) (slip op., at 2). When we are wise, we know enough to defer on matters like this one. When we are wise, we know not to displace the judgments of experts, acting within the sphere Congress marked out and under Presidential control, to deal with emergency conditions. Today, we are not wise. In the face of a still-raging pandemic, this Court tells the agency charged with protecting worker safety that it may not do so in all the workplaces needed. As disease and death continue to mount, this Court tells the agency that it cannot respond in the most effective way possible. Without legal basis, the Court usurps a decision that rightfully belongs to others. It undercuts the capacity of the responsible federal </w:t>
      </w:r>
      <w:r w:rsidRPr="009620C6">
        <w:rPr>
          <w:rFonts w:ascii="Times New Roman" w:hAnsi="Times New Roman" w:cs="Times New Roman"/>
          <w:sz w:val="40"/>
          <w:szCs w:val="40"/>
        </w:rPr>
        <w:lastRenderedPageBreak/>
        <w:t>officials, acting well within the scope of their authority, to protect American workers from grave danger</w:t>
      </w:r>
      <w:r>
        <w:rPr>
          <w:rFonts w:ascii="Times New Roman" w:hAnsi="Times New Roman" w:cs="Times New Roman"/>
          <w:sz w:val="40"/>
          <w:szCs w:val="40"/>
        </w:rPr>
        <w:t>.</w:t>
      </w:r>
    </w:p>
    <w:p w14:paraId="29EC1E63" w14:textId="77777777" w:rsidR="009620C6" w:rsidRPr="00491BAF" w:rsidRDefault="009620C6" w:rsidP="009620C6">
      <w:pPr>
        <w:rPr>
          <w:rFonts w:ascii="Times New Roman" w:hAnsi="Times New Roman" w:cs="Times New Roman"/>
          <w:sz w:val="40"/>
          <w:szCs w:val="40"/>
        </w:rPr>
      </w:pPr>
    </w:p>
    <w:sectPr w:rsidR="009620C6" w:rsidRPr="00491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3BAC"/>
    <w:multiLevelType w:val="hybridMultilevel"/>
    <w:tmpl w:val="E16EF5E6"/>
    <w:lvl w:ilvl="0" w:tplc="6F8472B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7B1"/>
    <w:rsid w:val="00414030"/>
    <w:rsid w:val="00491BAF"/>
    <w:rsid w:val="00720F85"/>
    <w:rsid w:val="00817293"/>
    <w:rsid w:val="009620C6"/>
    <w:rsid w:val="00AD45B1"/>
    <w:rsid w:val="00D547B1"/>
    <w:rsid w:val="00DD74D3"/>
    <w:rsid w:val="00F8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3EEE"/>
  <w15:docId w15:val="{5AEAB0C9-949C-4100-B5F1-0902D831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47</Pages>
  <Words>7687</Words>
  <Characters>43818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cookie caspari</dc:creator>
  <cp:lastModifiedBy>cookie caspari</cp:lastModifiedBy>
  <cp:revision>5</cp:revision>
  <dcterms:created xsi:type="dcterms:W3CDTF">2022-01-14T12:26:00Z</dcterms:created>
  <dcterms:modified xsi:type="dcterms:W3CDTF">2022-01-14T13:35:00Z</dcterms:modified>
</cp:coreProperties>
</file>