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1F" w:rsidRDefault="00F839D4" w:rsidP="00F839D4">
      <w:pPr>
        <w:pStyle w:val="NoSpacing"/>
        <w:jc w:val="center"/>
        <w:rPr>
          <w:b/>
        </w:rPr>
      </w:pPr>
      <w:r w:rsidRPr="00F839D4">
        <w:rPr>
          <w:b/>
        </w:rPr>
        <w:t>Notice and Cognizance Required</w:t>
      </w: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  <w:r>
        <w:t>Universal Declaration of Human Rights</w:t>
      </w:r>
    </w:p>
    <w:p w:rsidR="00F839D4" w:rsidRDefault="00F839D4" w:rsidP="00F839D4">
      <w:pPr>
        <w:pStyle w:val="NoSpacing"/>
      </w:pPr>
      <w:r>
        <w:t>International Covenant on Civil and Political Rights</w:t>
      </w:r>
    </w:p>
    <w:p w:rsidR="00F839D4" w:rsidRDefault="00F839D4" w:rsidP="00F839D4">
      <w:pPr>
        <w:pStyle w:val="NoSpacing"/>
      </w:pPr>
      <w:r>
        <w:t>Leiber Code</w:t>
      </w:r>
    </w:p>
    <w:p w:rsidR="00F839D4" w:rsidRDefault="00F839D4" w:rsidP="00F839D4">
      <w:pPr>
        <w:pStyle w:val="NoSpacing"/>
      </w:pPr>
      <w:r>
        <w:t>Cestui Que Vie Act of 1666 and all amendments thereto</w:t>
      </w:r>
    </w:p>
    <w:p w:rsidR="00F839D4" w:rsidRDefault="00F839D4" w:rsidP="00F839D4">
      <w:pPr>
        <w:pStyle w:val="NoSpacing"/>
      </w:pPr>
      <w:r>
        <w:t>Constitution for the United States of America c1819</w:t>
      </w:r>
    </w:p>
    <w:p w:rsidR="00F839D4" w:rsidRDefault="00F839D4" w:rsidP="00F839D4">
      <w:pPr>
        <w:pStyle w:val="NoSpacing"/>
      </w:pPr>
      <w:r>
        <w:t>Declaration of Independence c1776</w:t>
      </w:r>
    </w:p>
    <w:p w:rsidR="00F839D4" w:rsidRDefault="00F839D4" w:rsidP="00F839D4">
      <w:pPr>
        <w:pStyle w:val="NoSpacing"/>
      </w:pPr>
      <w:r>
        <w:t>Treaty of Paris 1783</w:t>
      </w:r>
    </w:p>
    <w:p w:rsidR="00F839D4" w:rsidRDefault="00F839D4" w:rsidP="00F839D4">
      <w:pPr>
        <w:pStyle w:val="NoSpacing"/>
      </w:pPr>
      <w:r>
        <w:t>Federal Reserve Act of 1913 and all amendments thereto</w:t>
      </w:r>
    </w:p>
    <w:p w:rsidR="00F839D4" w:rsidRDefault="00F839D4" w:rsidP="00F839D4">
      <w:pPr>
        <w:pStyle w:val="NoSpacing"/>
      </w:pPr>
      <w:r>
        <w:t>Trading with the Enemy Act of 1917</w:t>
      </w:r>
    </w:p>
    <w:p w:rsidR="00F839D4" w:rsidRDefault="00F839D4" w:rsidP="00F839D4">
      <w:pPr>
        <w:pStyle w:val="NoSpacing"/>
      </w:pPr>
      <w:r>
        <w:t>Emergency Banking Relief Act of 1933</w:t>
      </w:r>
    </w:p>
    <w:p w:rsidR="00F839D4" w:rsidRDefault="00F839D4" w:rsidP="00F839D4">
      <w:pPr>
        <w:pStyle w:val="NoSpacing"/>
      </w:pPr>
      <w:r>
        <w:t>Senate Report 93-594</w:t>
      </w:r>
    </w:p>
    <w:p w:rsidR="00F839D4" w:rsidRDefault="00F839D4" w:rsidP="00F839D4">
      <w:pPr>
        <w:pStyle w:val="NoSpacing"/>
      </w:pPr>
      <w:r>
        <w:t>Clearfield Doctrine</w:t>
      </w:r>
    </w:p>
    <w:p w:rsidR="00F839D4" w:rsidRDefault="00F839D4" w:rsidP="00F839D4">
      <w:pPr>
        <w:pStyle w:val="NoSpacing"/>
      </w:pPr>
      <w:r>
        <w:t>21 USC 321(g)</w:t>
      </w:r>
    </w:p>
    <w:p w:rsidR="00F839D4" w:rsidRDefault="00F839D4" w:rsidP="00F839D4">
      <w:pPr>
        <w:pStyle w:val="NoSpacing"/>
      </w:pPr>
      <w:r>
        <w:t>Doctrine of Clean Hands</w:t>
      </w:r>
    </w:p>
    <w:p w:rsidR="00F839D4" w:rsidRDefault="00F839D4" w:rsidP="00F839D4">
      <w:pPr>
        <w:pStyle w:val="NoSpacing"/>
      </w:pPr>
      <w:r>
        <w:t>Executive Orders 6073, 6102, 6111 and 6260</w:t>
      </w:r>
    </w:p>
    <w:p w:rsidR="00F839D4" w:rsidRDefault="00F839D4" w:rsidP="00F839D4">
      <w:pPr>
        <w:pStyle w:val="NoSpacing"/>
      </w:pPr>
      <w:r>
        <w:t>Laws of Virginia published on March 12, 1819</w:t>
      </w:r>
    </w:p>
    <w:p w:rsidR="00F839D4" w:rsidRDefault="00F839D4" w:rsidP="00F839D4">
      <w:pPr>
        <w:pStyle w:val="NoSpacing"/>
      </w:pPr>
      <w:r>
        <w:t>Public Statute Laws of the State of Connecticut 1821</w:t>
      </w:r>
    </w:p>
    <w:p w:rsidR="00F839D4" w:rsidRDefault="00F839D4" w:rsidP="00F839D4">
      <w:pPr>
        <w:pStyle w:val="NoSpacing"/>
      </w:pPr>
      <w:r>
        <w:t>5 USC 903</w:t>
      </w:r>
    </w:p>
    <w:p w:rsidR="00F839D4" w:rsidRDefault="00F839D4" w:rsidP="00F839D4">
      <w:pPr>
        <w:pStyle w:val="NoSpacing"/>
      </w:pPr>
      <w:r>
        <w:t>22 USC 286 et seq.</w:t>
      </w:r>
    </w:p>
    <w:p w:rsidR="00F839D4" w:rsidRDefault="00F839D4" w:rsidP="00F839D4">
      <w:pPr>
        <w:pStyle w:val="NoSpacing"/>
      </w:pPr>
      <w:r>
        <w:t>PUBLIC LAW 94-564</w:t>
      </w:r>
    </w:p>
    <w:p w:rsidR="00F839D4" w:rsidRDefault="00F839D4" w:rsidP="00F839D4">
      <w:pPr>
        <w:pStyle w:val="NoSpacing"/>
      </w:pPr>
      <w:r>
        <w:t>CRS 24-36-104</w:t>
      </w:r>
    </w:p>
    <w:p w:rsidR="00F839D4" w:rsidRDefault="00F839D4" w:rsidP="00F839D4">
      <w:pPr>
        <w:pStyle w:val="NoSpacing"/>
      </w:pPr>
      <w:r>
        <w:t>CRS 24-60-1301(h)</w:t>
      </w:r>
    </w:p>
    <w:p w:rsidR="00F839D4" w:rsidRDefault="00F839D4" w:rsidP="00F839D4">
      <w:pPr>
        <w:pStyle w:val="NoSpacing"/>
      </w:pPr>
      <w:r>
        <w:t>Montevideo Treaty of 1933</w:t>
      </w:r>
    </w:p>
    <w:p w:rsidR="00F839D4" w:rsidRDefault="00F839D4" w:rsidP="00F839D4">
      <w:pPr>
        <w:pStyle w:val="NoSpacing"/>
      </w:pPr>
      <w:r>
        <w:t>26 IRC 165(g)(1)</w:t>
      </w:r>
    </w:p>
    <w:p w:rsidR="00F839D4" w:rsidRDefault="00F839D4" w:rsidP="00F839D4">
      <w:pPr>
        <w:pStyle w:val="NoSpacing"/>
      </w:pPr>
      <w:r>
        <w:t>CRS 39-22-103.5</w:t>
      </w:r>
    </w:p>
    <w:p w:rsidR="00F839D4" w:rsidRDefault="00F839D4" w:rsidP="00F839D4">
      <w:pPr>
        <w:pStyle w:val="NoSpacing"/>
      </w:pPr>
      <w:r>
        <w:t>50 USC</w:t>
      </w:r>
    </w:p>
    <w:p w:rsidR="00F839D4" w:rsidRDefault="00F839D4" w:rsidP="00F839D4">
      <w:pPr>
        <w:pStyle w:val="NoSpacing"/>
      </w:pPr>
      <w:r>
        <w:t>CONGRESSMAN TRAFFICANT Speech CONGRESSIONAL RECORD vol.33 pg 1303</w:t>
      </w:r>
    </w:p>
    <w:p w:rsidR="00F839D4" w:rsidRDefault="00F839D4" w:rsidP="00F839D4">
      <w:pPr>
        <w:pStyle w:val="NoSpacing"/>
      </w:pPr>
      <w:r>
        <w:t>22 USC 611c (1)(iv), 612, 613</w:t>
      </w:r>
    </w:p>
    <w:p w:rsidR="00F839D4" w:rsidRDefault="00F839D4" w:rsidP="00F839D4">
      <w:pPr>
        <w:pStyle w:val="NoSpacing"/>
      </w:pPr>
      <w:r>
        <w:t>RABINOWITZ V KENNEDY 376 U.S. 605, 11 L. Ed. 2d 940</w:t>
      </w:r>
    </w:p>
    <w:p w:rsidR="00F839D4" w:rsidRDefault="00F839D4" w:rsidP="00F839D4">
      <w:pPr>
        <w:pStyle w:val="NoSpacing"/>
      </w:pPr>
      <w:r>
        <w:t>THE BANK OF THE UNITED STATES v PLANTERS BANK OF GEORGIA, 6 L. Ed. (9 Wheat) 244</w:t>
      </w:r>
    </w:p>
    <w:p w:rsidR="00F839D4" w:rsidRDefault="00F839D4" w:rsidP="00F839D4">
      <w:pPr>
        <w:pStyle w:val="NoSpacing"/>
      </w:pPr>
      <w:r>
        <w:t>U.S. V BURR, 309 U.S. 242</w:t>
      </w:r>
    </w:p>
    <w:p w:rsidR="00F839D4" w:rsidRDefault="00F839D4" w:rsidP="00F839D4">
      <w:pPr>
        <w:pStyle w:val="NoSpacing"/>
      </w:pPr>
      <w:r>
        <w:t>CRS 11-60-103</w:t>
      </w:r>
    </w:p>
    <w:p w:rsidR="00F839D4" w:rsidRDefault="00F839D4" w:rsidP="00F839D4">
      <w:pPr>
        <w:pStyle w:val="NoSpacing"/>
      </w:pPr>
      <w:r>
        <w:t>21 USC 5323</w:t>
      </w:r>
    </w:p>
    <w:p w:rsidR="00F839D4" w:rsidRDefault="00F839D4" w:rsidP="00F839D4">
      <w:pPr>
        <w:pStyle w:val="NoSpacing"/>
      </w:pPr>
      <w:r>
        <w:t>18 USC 219, 951</w:t>
      </w:r>
    </w:p>
    <w:p w:rsidR="00F839D4" w:rsidRDefault="00F839D4" w:rsidP="00F839D4">
      <w:pPr>
        <w:pStyle w:val="NoSpacing"/>
      </w:pPr>
      <w:r>
        <w:t>American Jurisprudence 2</w:t>
      </w:r>
      <w:r w:rsidRPr="00F839D4">
        <w:rPr>
          <w:vertAlign w:val="superscript"/>
        </w:rPr>
        <w:t>nd</w:t>
      </w:r>
      <w:r>
        <w:t xml:space="preserve"> Edition, sections 71 and 82</w:t>
      </w:r>
    </w:p>
    <w:p w:rsidR="00F839D4" w:rsidRDefault="00F839D4" w:rsidP="00F839D4">
      <w:pPr>
        <w:pStyle w:val="NoSpacing"/>
      </w:pPr>
      <w:r>
        <w:t>The Public Papers and Addresses of FRANKLIN ROOSEVELT, Vol. II, pgs. 18-24</w:t>
      </w:r>
    </w:p>
    <w:p w:rsidR="00F839D4" w:rsidRDefault="00F839D4" w:rsidP="00F839D4">
      <w:pPr>
        <w:pStyle w:val="NoSpacing"/>
      </w:pPr>
      <w:r>
        <w:t>HOME BUILDING &amp; LOAN ASSOCIATION V BLAISDELL 290 U.S. 398</w:t>
      </w:r>
    </w:p>
    <w:p w:rsidR="00F839D4" w:rsidRDefault="00F839D4" w:rsidP="00F839D4">
      <w:pPr>
        <w:pStyle w:val="NoSpacing"/>
      </w:pPr>
      <w:r>
        <w:t>An Act concerning the Rights of American Citizens in foreign States</w:t>
      </w:r>
    </w:p>
    <w:p w:rsidR="00F839D4" w:rsidRDefault="00F839D4" w:rsidP="00F839D4">
      <w:pPr>
        <w:pStyle w:val="NoSpacing"/>
      </w:pPr>
      <w:r>
        <w:t>TREASURY DELEGATION ORDER  no. 91</w:t>
      </w:r>
    </w:p>
    <w:p w:rsidR="00F839D4" w:rsidRDefault="00F839D4" w:rsidP="00F839D4">
      <w:pPr>
        <w:pStyle w:val="NoSpacing"/>
      </w:pPr>
      <w:r>
        <w:t>DEPARTMENT OF THE ARMY field manual 1969, FM 41-10, pgs. 1-4, sec. 1-7(b), 1-10(7)(c)(1)</w:t>
      </w:r>
    </w:p>
    <w:p w:rsidR="00F839D4" w:rsidRDefault="00F839D4" w:rsidP="00F839D4">
      <w:pPr>
        <w:pStyle w:val="NoSpacing"/>
      </w:pPr>
      <w:r>
        <w:t>22 USC 284, 286, 287</w:t>
      </w:r>
    </w:p>
    <w:p w:rsidR="00F839D4" w:rsidRDefault="00F839D4" w:rsidP="00F839D4">
      <w:pPr>
        <w:pStyle w:val="NoSpacing"/>
      </w:pPr>
      <w:r>
        <w:t>Ex parte MILLIGAN 71 U.S. 2</w:t>
      </w:r>
    </w:p>
    <w:p w:rsidR="00F839D4" w:rsidRDefault="00F839D4" w:rsidP="00F839D4">
      <w:pPr>
        <w:pStyle w:val="NoSpacing"/>
      </w:pPr>
      <w:r>
        <w:t>31 USC 6700 et seq.</w:t>
      </w:r>
    </w:p>
    <w:p w:rsidR="00F839D4" w:rsidRDefault="00F839D4" w:rsidP="00F839D4">
      <w:pPr>
        <w:pStyle w:val="NoSpacing"/>
      </w:pPr>
      <w:r>
        <w:t>CONGRESSIONAL RECORD May 23, 1933, pgs. 4055-4058</w:t>
      </w:r>
    </w:p>
    <w:p w:rsidR="00F839D4" w:rsidRDefault="00F839D4" w:rsidP="00F839D4">
      <w:pPr>
        <w:pStyle w:val="NoSpacing"/>
      </w:pPr>
      <w:r>
        <w:t>ATKINS et al V US, 556 F 2d 1028, pgs. 1072 and 1074</w:t>
      </w:r>
    </w:p>
    <w:p w:rsidR="00F839D4" w:rsidRDefault="00F839D4" w:rsidP="00F839D4">
      <w:pPr>
        <w:pStyle w:val="NoSpacing"/>
      </w:pPr>
      <w:r>
        <w:t>5 USC 5305 and 5335</w:t>
      </w:r>
    </w:p>
    <w:p w:rsidR="00F839D4" w:rsidRDefault="00F839D4" w:rsidP="00F839D4">
      <w:pPr>
        <w:pStyle w:val="NoSpacing"/>
      </w:pPr>
      <w:r>
        <w:t>4 USC 104-113</w:t>
      </w:r>
    </w:p>
    <w:p w:rsidR="00F839D4" w:rsidRDefault="00F839D4" w:rsidP="00F839D4">
      <w:pPr>
        <w:pStyle w:val="NoSpacing"/>
      </w:pPr>
      <w:r>
        <w:t>SPRINGFIELD V KENNY 104 N.E. 2d 65</w:t>
      </w:r>
    </w:p>
    <w:p w:rsidR="00F839D4" w:rsidRDefault="00F839D4" w:rsidP="00F839D4">
      <w:pPr>
        <w:pStyle w:val="NoSpacing"/>
      </w:pPr>
      <w:r>
        <w:t>WHEELING STEEL CORP V FOX U.S. 193, 80 L. Ed. 1143, 56 S. Ct. 773</w:t>
      </w:r>
    </w:p>
    <w:p w:rsidR="00F839D4" w:rsidRDefault="00F839D4" w:rsidP="00F839D4">
      <w:pPr>
        <w:pStyle w:val="NoSpacing"/>
      </w:pPr>
      <w:r>
        <w:lastRenderedPageBreak/>
        <w:t>PUBLIC LAW 89-719</w:t>
      </w:r>
    </w:p>
    <w:p w:rsidR="00F839D4" w:rsidRDefault="00F839D4" w:rsidP="00F839D4">
      <w:pPr>
        <w:pStyle w:val="NoSpacing"/>
      </w:pPr>
      <w:r>
        <w:t>CRS 5-1-106</w:t>
      </w:r>
    </w:p>
    <w:p w:rsidR="00F839D4" w:rsidRDefault="00F839D4" w:rsidP="00F839D4">
      <w:pPr>
        <w:pStyle w:val="NoSpacing"/>
      </w:pPr>
      <w:r>
        <w:t>Handbook of the National Conference of Commissioners on Uniform State Laws 1966 Edition, pgs. 152-53</w:t>
      </w:r>
    </w:p>
    <w:p w:rsidR="00F839D4" w:rsidRDefault="00F839D4" w:rsidP="00F839D4">
      <w:pPr>
        <w:pStyle w:val="NoSpacing"/>
      </w:pPr>
      <w:r>
        <w:t>PRESIDENTIAL PROCLOMATION 3972</w:t>
      </w:r>
    </w:p>
    <w:p w:rsidR="00F839D4" w:rsidRDefault="00F839D4" w:rsidP="00F839D4">
      <w:pPr>
        <w:pStyle w:val="NoSpacing"/>
      </w:pPr>
      <w:r>
        <w:t>8 USC 1481</w:t>
      </w:r>
    </w:p>
    <w:p w:rsidR="00F839D4" w:rsidRDefault="00F839D4" w:rsidP="00F839D4">
      <w:pPr>
        <w:pStyle w:val="NoSpacing"/>
      </w:pPr>
      <w:r>
        <w:t>22 USC 611-13</w:t>
      </w:r>
    </w:p>
    <w:p w:rsidR="00F839D4" w:rsidRDefault="00F839D4" w:rsidP="00F839D4">
      <w:pPr>
        <w:pStyle w:val="NoSpacing"/>
      </w:pPr>
      <w:r>
        <w:t>50 USC 781</w:t>
      </w:r>
    </w:p>
    <w:p w:rsidR="00F839D4" w:rsidRDefault="00F839D4" w:rsidP="00F839D4">
      <w:pPr>
        <w:pStyle w:val="NoSpacing"/>
      </w:pPr>
      <w:r>
        <w:t>Research Technical Manual TM-SW7905.1, pgs. 3,7</w:t>
      </w:r>
    </w:p>
    <w:p w:rsidR="00F839D4" w:rsidRDefault="00F839D4" w:rsidP="00F839D4">
      <w:pPr>
        <w:pStyle w:val="NoSpacing"/>
      </w:pPr>
      <w:r>
        <w:t>PUBLIC LAW 97-280</w:t>
      </w:r>
    </w:p>
    <w:p w:rsidR="00F839D4" w:rsidRDefault="00F839D4" w:rsidP="00F839D4">
      <w:pPr>
        <w:pStyle w:val="NoSpacing"/>
      </w:pPr>
      <w:r>
        <w:t>REORGANIZATION PLAN no. 26</w:t>
      </w:r>
    </w:p>
    <w:p w:rsidR="00F839D4" w:rsidRDefault="00F839D4" w:rsidP="00F839D4">
      <w:pPr>
        <w:pStyle w:val="NoSpacing"/>
      </w:pPr>
      <w:r>
        <w:t>CONGRESSIONAL RECORD, SENATE Decemner 13, 1967, MR. THURMOND</w:t>
      </w:r>
    </w:p>
    <w:p w:rsidR="00F839D4" w:rsidRDefault="00F839D4" w:rsidP="00F839D4">
      <w:pPr>
        <w:pStyle w:val="NoSpacing"/>
      </w:pPr>
      <w:r>
        <w:t>DEPARTMENT OF THE ARMY 1985 Edition FM41-10</w:t>
      </w:r>
    </w:p>
    <w:p w:rsidR="00F839D4" w:rsidRDefault="00F839D4" w:rsidP="00F839D4">
      <w:pPr>
        <w:pStyle w:val="NoSpacing"/>
      </w:pPr>
      <w:r>
        <w:t>26 USC 7701(a)(1)</w:t>
      </w:r>
    </w:p>
    <w:p w:rsidR="00F839D4" w:rsidRDefault="00F839D4" w:rsidP="00F839D4">
      <w:pPr>
        <w:pStyle w:val="NoSpacing"/>
      </w:pPr>
      <w:r>
        <w:t>TREASURY DELEGATION ORDER 150-10</w:t>
      </w:r>
    </w:p>
    <w:p w:rsidR="00F839D4" w:rsidRDefault="00F839D4" w:rsidP="00F839D4">
      <w:pPr>
        <w:pStyle w:val="NoSpacing"/>
      </w:pPr>
      <w:r>
        <w:t>22 USC 611 (c)(iii)</w:t>
      </w:r>
    </w:p>
    <w:p w:rsidR="00F839D4" w:rsidRDefault="00F839D4" w:rsidP="00F839D4">
      <w:pPr>
        <w:pStyle w:val="NoSpacing"/>
      </w:pPr>
      <w:r>
        <w:t>TREASURY DELEGATION ORDER no. 91</w:t>
      </w:r>
    </w:p>
    <w:p w:rsidR="00F839D4" w:rsidRDefault="00F839D4" w:rsidP="00F839D4">
      <w:pPr>
        <w:pStyle w:val="NoSpacing"/>
      </w:pPr>
      <w:r>
        <w:t>22 USC 219</w:t>
      </w:r>
    </w:p>
    <w:p w:rsidR="00F839D4" w:rsidRDefault="00F839D4" w:rsidP="00F839D4">
      <w:pPr>
        <w:pStyle w:val="NoSpacing"/>
      </w:pPr>
      <w:r>
        <w:t>22 USC 951</w:t>
      </w:r>
    </w:p>
    <w:p w:rsidR="00F839D4" w:rsidRDefault="00F839D4" w:rsidP="00F839D4">
      <w:pPr>
        <w:pStyle w:val="NoSpacing"/>
      </w:pPr>
      <w:r>
        <w:t>DEPARTMENT OF THE ARMY Pamphlet 27100-70, Military Law Review vol. 70</w:t>
      </w:r>
    </w:p>
    <w:p w:rsidR="00F839D4" w:rsidRDefault="00F839D4" w:rsidP="00F839D4">
      <w:pPr>
        <w:pStyle w:val="NoSpacing"/>
      </w:pPr>
      <w:r>
        <w:t>PUBLIC LAW 95-147</w:t>
      </w:r>
    </w:p>
    <w:p w:rsidR="00F839D4" w:rsidRDefault="00F839D4" w:rsidP="00F839D4">
      <w:pPr>
        <w:pStyle w:val="NoSpacing"/>
      </w:pPr>
      <w:r>
        <w:t>PUBLIC LAW 101-167</w:t>
      </w:r>
    </w:p>
    <w:p w:rsidR="00F839D4" w:rsidRDefault="00F839D4" w:rsidP="00F839D4">
      <w:pPr>
        <w:pStyle w:val="NoSpacing"/>
      </w:pPr>
      <w:r>
        <w:t>18 USC 219, 951</w:t>
      </w:r>
    </w:p>
    <w:p w:rsidR="00F839D4" w:rsidRDefault="00F839D4" w:rsidP="00F839D4">
      <w:pPr>
        <w:pStyle w:val="NoSpacing"/>
      </w:pPr>
      <w:r>
        <w:t>CINEMA 5 V CINERAMA 528 F2d 1384</w:t>
      </w:r>
    </w:p>
    <w:p w:rsidR="00F839D4" w:rsidRDefault="00F839D4" w:rsidP="00F839D4">
      <w:pPr>
        <w:pStyle w:val="NoSpacing"/>
      </w:pPr>
      <w:r>
        <w:t>EASLY V BROOKLINE TRUST 256 SW 2d 983</w:t>
      </w:r>
    </w:p>
    <w:p w:rsidR="00F839D4" w:rsidRDefault="00F839D4" w:rsidP="00F839D4">
      <w:pPr>
        <w:pStyle w:val="NoSpacing"/>
      </w:pPr>
      <w:r>
        <w:t>US V WOODLY 726 F2d 1328, 751 F2d 1008</w:t>
      </w:r>
    </w:p>
    <w:p w:rsidR="00F839D4" w:rsidRDefault="00F839D4" w:rsidP="00F839D4">
      <w:pPr>
        <w:pStyle w:val="NoSpacing"/>
      </w:pPr>
      <w:r>
        <w:t>COHEN V VIRGINIA 6 wheat 264</w:t>
      </w:r>
    </w:p>
    <w:p w:rsidR="00F839D4" w:rsidRDefault="00F839D4" w:rsidP="00F839D4">
      <w:pPr>
        <w:pStyle w:val="NoSpacing"/>
      </w:pPr>
      <w:r>
        <w:t>US V THROCKMORTON 98 US 61</w:t>
      </w:r>
    </w:p>
    <w:p w:rsidR="00F839D4" w:rsidRDefault="00F839D4" w:rsidP="00F839D4">
      <w:pPr>
        <w:pStyle w:val="NoSpacing"/>
      </w:pPr>
      <w:r>
        <w:t>26 IRC 6103(k)(5)</w:t>
      </w:r>
    </w:p>
    <w:p w:rsidR="00F839D4" w:rsidRDefault="00F839D4" w:rsidP="00F839D4">
      <w:pPr>
        <w:pStyle w:val="NoSpacing"/>
      </w:pPr>
      <w:r>
        <w:t>INTERNAL REVENUE MANUAL section 1132.61, 1100-40.1 through 1100-40.2 1992 Edition</w:t>
      </w:r>
    </w:p>
    <w:p w:rsidR="00F839D4" w:rsidRDefault="00F839D4" w:rsidP="00F839D4">
      <w:pPr>
        <w:pStyle w:val="NoSpacing"/>
      </w:pPr>
      <w:r>
        <w:t>FEDERALIST PAPER # 78</w:t>
      </w:r>
    </w:p>
    <w:p w:rsidR="00F839D4" w:rsidRDefault="00F839D4" w:rsidP="00F839D4">
      <w:pPr>
        <w:pStyle w:val="NoSpacing"/>
      </w:pPr>
      <w:r>
        <w:t>CONGRESSIONAL RECORD October 17, 2001, pgs. H1720-H1725</w:t>
      </w:r>
    </w:p>
    <w:p w:rsidR="00F839D4" w:rsidRDefault="00F839D4" w:rsidP="00F839D4">
      <w:pPr>
        <w:pStyle w:val="NoSpacing"/>
      </w:pPr>
      <w:r>
        <w:t>PRESIDENTIAL PROCLOMATION April 15, 1861</w:t>
      </w:r>
    </w:p>
    <w:p w:rsidR="00F839D4" w:rsidRDefault="00F839D4" w:rsidP="00F839D4">
      <w:pPr>
        <w:pStyle w:val="NoSpacing"/>
      </w:pPr>
      <w:r>
        <w:t>INTERNATIONAL ORGANIZATION IMMUNITIES ACT</w:t>
      </w:r>
    </w:p>
    <w:p w:rsidR="00F839D4" w:rsidRDefault="00F839D4" w:rsidP="00F839D4">
      <w:pPr>
        <w:pStyle w:val="NoSpacing"/>
      </w:pPr>
      <w:r>
        <w:t>5 USC 331-333</w:t>
      </w:r>
    </w:p>
    <w:p w:rsidR="00F839D4" w:rsidRDefault="00F839D4" w:rsidP="00F839D4">
      <w:pPr>
        <w:pStyle w:val="NoSpacing"/>
      </w:pPr>
      <w:r>
        <w:t>22 CFR Foreign Relations 92.12-92.31</w:t>
      </w:r>
    </w:p>
    <w:p w:rsidR="00F839D4" w:rsidRDefault="00F839D4" w:rsidP="00F839D4">
      <w:pPr>
        <w:pStyle w:val="NoSpacing"/>
      </w:pPr>
      <w:r>
        <w:t>8 USC 1481</w:t>
      </w:r>
    </w:p>
    <w:p w:rsidR="00F839D4" w:rsidRDefault="00F839D4" w:rsidP="00F839D4">
      <w:pPr>
        <w:pStyle w:val="NoSpacing"/>
      </w:pPr>
      <w:r>
        <w:t>NATIONAL EMERGENCIES ACT</w:t>
      </w:r>
    </w:p>
    <w:p w:rsidR="00F839D4" w:rsidRDefault="00F839D4" w:rsidP="00F839D4">
      <w:pPr>
        <w:pStyle w:val="NoSpacing"/>
      </w:pPr>
      <w:r>
        <w:t>INTERNATIONAL EMERGENCY ECONOMIC POWERS ACT</w:t>
      </w:r>
    </w:p>
    <w:p w:rsidR="00F839D4" w:rsidRDefault="00F839D4" w:rsidP="00F839D4">
      <w:pPr>
        <w:pStyle w:val="NoSpacing"/>
      </w:pPr>
      <w:r>
        <w:t>18 USC 1918</w:t>
      </w:r>
    </w:p>
    <w:p w:rsidR="00F839D4" w:rsidRDefault="00F839D4" w:rsidP="00F839D4">
      <w:pPr>
        <w:pStyle w:val="NoSpacing"/>
      </w:pPr>
      <w:r>
        <w:t>CONGRESSIONAL RECORD June 13, 1967, pgs. 15641-15646</w:t>
      </w:r>
    </w:p>
    <w:p w:rsidR="00F839D4" w:rsidRDefault="00F839D4" w:rsidP="00F839D4">
      <w:pPr>
        <w:pStyle w:val="NoSpacing"/>
      </w:pPr>
      <w:r>
        <w:t>15 USC 1-2</w:t>
      </w:r>
    </w:p>
    <w:p w:rsidR="00F839D4" w:rsidRDefault="00681FA5" w:rsidP="00F839D4">
      <w:pPr>
        <w:pStyle w:val="NoSpacing"/>
      </w:pPr>
      <w:r>
        <w:t>PAPAL BULL UNUM SANCTUM c1302</w:t>
      </w:r>
    </w:p>
    <w:p w:rsidR="00681FA5" w:rsidRDefault="00D823E6" w:rsidP="00F839D4">
      <w:pPr>
        <w:pStyle w:val="NoSpacing"/>
      </w:pPr>
      <w:r>
        <w:t>CRUDEN V NEALE 2 N.C. 338, 2 S.E. 70</w:t>
      </w:r>
    </w:p>
    <w:p w:rsidR="00D823E6" w:rsidRDefault="00D823E6" w:rsidP="00F839D4">
      <w:pPr>
        <w:pStyle w:val="NoSpacing"/>
      </w:pPr>
      <w:r>
        <w:t>CITY OF DALLAS V MITCHELL 245 S.W. 944</w:t>
      </w:r>
    </w:p>
    <w:p w:rsidR="00D823E6" w:rsidRDefault="00D823E6" w:rsidP="00F839D4">
      <w:pPr>
        <w:pStyle w:val="NoSpacing"/>
      </w:pPr>
      <w:r>
        <w:t>Treaty of Paris c1784</w:t>
      </w:r>
    </w:p>
    <w:p w:rsidR="00F839D4" w:rsidRDefault="00F839D4" w:rsidP="00F839D4">
      <w:pPr>
        <w:pStyle w:val="NoSpacing"/>
      </w:pPr>
      <w:r>
        <w:t>All of the aforementioned are hereby restated in their entirety, and incorporated herein, as if set forth in full as an integral part of these instant matters and Creation-Wide Record.</w:t>
      </w: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Default="00F839D4" w:rsidP="00F839D4">
      <w:pPr>
        <w:pStyle w:val="NoSpacing"/>
      </w:pPr>
    </w:p>
    <w:p w:rsidR="00F839D4" w:rsidRPr="00F839D4" w:rsidRDefault="00F839D4" w:rsidP="00F839D4">
      <w:pPr>
        <w:pStyle w:val="NoSpacing"/>
      </w:pPr>
    </w:p>
    <w:sectPr w:rsidR="00F839D4" w:rsidRPr="00F839D4" w:rsidSect="00F839D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669" w:rsidRDefault="002D1669" w:rsidP="00F839D4">
      <w:pPr>
        <w:spacing w:after="0" w:line="240" w:lineRule="auto"/>
      </w:pPr>
      <w:r>
        <w:separator/>
      </w:r>
    </w:p>
  </w:endnote>
  <w:endnote w:type="continuationSeparator" w:id="1">
    <w:p w:rsidR="002D1669" w:rsidRDefault="002D1669" w:rsidP="00F8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6493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839D4" w:rsidRDefault="00F839D4">
            <w:pPr>
              <w:pStyle w:val="Footer"/>
              <w:jc w:val="right"/>
            </w:pPr>
            <w:r>
              <w:t xml:space="preserve">Page </w:t>
            </w:r>
            <w:r w:rsidR="005203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036A">
              <w:rPr>
                <w:b/>
                <w:sz w:val="24"/>
                <w:szCs w:val="24"/>
              </w:rPr>
              <w:fldChar w:fldCharType="separate"/>
            </w:r>
            <w:r w:rsidR="00D823E6">
              <w:rPr>
                <w:b/>
                <w:noProof/>
              </w:rPr>
              <w:t>2</w:t>
            </w:r>
            <w:r w:rsidR="0052036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203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036A">
              <w:rPr>
                <w:b/>
                <w:sz w:val="24"/>
                <w:szCs w:val="24"/>
              </w:rPr>
              <w:fldChar w:fldCharType="separate"/>
            </w:r>
            <w:r w:rsidR="00D823E6">
              <w:rPr>
                <w:b/>
                <w:noProof/>
              </w:rPr>
              <w:t>3</w:t>
            </w:r>
            <w:r w:rsidR="0052036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39D4" w:rsidRDefault="00F83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669" w:rsidRDefault="002D1669" w:rsidP="00F839D4">
      <w:pPr>
        <w:spacing w:after="0" w:line="240" w:lineRule="auto"/>
      </w:pPr>
      <w:r>
        <w:separator/>
      </w:r>
    </w:p>
  </w:footnote>
  <w:footnote w:type="continuationSeparator" w:id="1">
    <w:p w:rsidR="002D1669" w:rsidRDefault="002D1669" w:rsidP="00F83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9D4"/>
    <w:rsid w:val="001F44DD"/>
    <w:rsid w:val="002D1669"/>
    <w:rsid w:val="0052036A"/>
    <w:rsid w:val="00681FA5"/>
    <w:rsid w:val="008218D1"/>
    <w:rsid w:val="00945E6F"/>
    <w:rsid w:val="00D823E6"/>
    <w:rsid w:val="00F839D4"/>
    <w:rsid w:val="00FE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9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8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9D4"/>
  </w:style>
  <w:style w:type="paragraph" w:styleId="Footer">
    <w:name w:val="footer"/>
    <w:basedOn w:val="Normal"/>
    <w:link w:val="FooterChar"/>
    <w:uiPriority w:val="99"/>
    <w:unhideWhenUsed/>
    <w:rsid w:val="00F8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9CB8-E19A-4ECF-9B8F-2768E804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504</Words>
  <Characters>2873</Characters>
  <Application>Microsoft Office Word</Application>
  <DocSecurity>0</DocSecurity>
  <Lines>23</Lines>
  <Paragraphs>6</Paragraphs>
  <ScaleCrop>false</ScaleCrop>
  <Company>Grizli777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skunkiestghost</dc:creator>
  <cp:lastModifiedBy>skunkiestghost</cp:lastModifiedBy>
  <cp:revision>6</cp:revision>
  <dcterms:created xsi:type="dcterms:W3CDTF">2017-05-15T21:10:00Z</dcterms:created>
  <dcterms:modified xsi:type="dcterms:W3CDTF">2017-05-17T22:03:00Z</dcterms:modified>
</cp:coreProperties>
</file>